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41" w:rsidRPr="004E4C41" w:rsidRDefault="004E4C41" w:rsidP="004E4C41">
      <w:pPr>
        <w:rPr>
          <w:rFonts w:ascii="Arial" w:hAnsi="Arial" w:cs="Arial"/>
        </w:rPr>
      </w:pPr>
    </w:p>
    <w:p w:rsidR="004E4C41" w:rsidRPr="007A0432" w:rsidRDefault="004E4C41" w:rsidP="007A0432">
      <w:pPr>
        <w:rPr>
          <w:rFonts w:ascii="Arial" w:hAnsi="Arial" w:cs="Arial"/>
          <w:b/>
        </w:rPr>
      </w:pPr>
      <w:r w:rsidRPr="007A0432">
        <w:rPr>
          <w:rFonts w:ascii="Arial" w:hAnsi="Arial" w:cs="Arial"/>
          <w:b/>
        </w:rPr>
        <w:t>(Nové) horizonty protidrogové politiky ve středoevropských metropolích</w:t>
      </w:r>
    </w:p>
    <w:p w:rsidR="002D4971" w:rsidRDefault="004E4C41" w:rsidP="004E4C41">
      <w:pPr>
        <w:rPr>
          <w:rFonts w:ascii="Arial" w:hAnsi="Arial" w:cs="Arial"/>
        </w:rPr>
      </w:pPr>
      <w:r w:rsidRPr="004E4C41">
        <w:rPr>
          <w:rFonts w:ascii="Arial" w:hAnsi="Arial" w:cs="Arial"/>
        </w:rPr>
        <w:t xml:space="preserve">Souhrnné informace (bude přeloženo do německého jazyka a </w:t>
      </w:r>
      <w:r w:rsidR="002D4971">
        <w:rPr>
          <w:rFonts w:ascii="Arial" w:hAnsi="Arial" w:cs="Arial"/>
        </w:rPr>
        <w:t>vloženo do konferenčních tašek)</w:t>
      </w:r>
    </w:p>
    <w:sdt>
      <w:sdtPr>
        <w:id w:val="1799871682"/>
        <w:docPartObj>
          <w:docPartGallery w:val="Table of Contents"/>
          <w:docPartUnique/>
        </w:docPartObj>
      </w:sdtPr>
      <w:sdtEndPr>
        <w:rPr>
          <w:rFonts w:asciiTheme="minorHAnsi" w:eastAsiaTheme="minorHAnsi" w:hAnsiTheme="minorHAnsi" w:cstheme="minorBidi"/>
          <w:sz w:val="22"/>
          <w:szCs w:val="22"/>
          <w:lang w:bidi="ar-SA"/>
        </w:rPr>
      </w:sdtEndPr>
      <w:sdtContent>
        <w:p w:rsidR="007A0432" w:rsidRDefault="007A0432">
          <w:pPr>
            <w:pStyle w:val="Nadpisobsahu"/>
          </w:pPr>
          <w:r>
            <w:t>Obsah</w:t>
          </w:r>
        </w:p>
        <w:p w:rsidR="003C356B" w:rsidRDefault="007A0432">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6321485" w:history="1">
            <w:r w:rsidR="003C356B" w:rsidRPr="00B06F0B">
              <w:rPr>
                <w:rStyle w:val="Hypertextovodkaz"/>
                <w:rFonts w:ascii="Arial" w:hAnsi="Arial" w:cs="Arial"/>
                <w:noProof/>
              </w:rPr>
              <w:t>1.</w:t>
            </w:r>
            <w:r w:rsidR="003C356B">
              <w:rPr>
                <w:rFonts w:eastAsiaTheme="minorEastAsia"/>
                <w:noProof/>
                <w:lang w:eastAsia="cs-CZ"/>
              </w:rPr>
              <w:tab/>
            </w:r>
            <w:r w:rsidR="003C356B" w:rsidRPr="00B06F0B">
              <w:rPr>
                <w:rStyle w:val="Hypertextovodkaz"/>
                <w:rFonts w:ascii="Arial" w:hAnsi="Arial" w:cs="Arial"/>
                <w:noProof/>
              </w:rPr>
              <w:t>Praha - počet obyvatel a základní statistické údaje</w:t>
            </w:r>
            <w:r w:rsidR="003C356B">
              <w:rPr>
                <w:noProof/>
                <w:webHidden/>
              </w:rPr>
              <w:tab/>
            </w:r>
            <w:r w:rsidR="003C356B">
              <w:rPr>
                <w:noProof/>
                <w:webHidden/>
              </w:rPr>
              <w:fldChar w:fldCharType="begin"/>
            </w:r>
            <w:r w:rsidR="003C356B">
              <w:rPr>
                <w:noProof/>
                <w:webHidden/>
              </w:rPr>
              <w:instrText xml:space="preserve"> PAGEREF _Toc396321485 \h </w:instrText>
            </w:r>
            <w:r w:rsidR="003C356B">
              <w:rPr>
                <w:noProof/>
                <w:webHidden/>
              </w:rPr>
            </w:r>
            <w:r w:rsidR="003C356B">
              <w:rPr>
                <w:noProof/>
                <w:webHidden/>
              </w:rPr>
              <w:fldChar w:fldCharType="separate"/>
            </w:r>
            <w:r w:rsidR="003C356B">
              <w:rPr>
                <w:noProof/>
                <w:webHidden/>
              </w:rPr>
              <w:t>2</w:t>
            </w:r>
            <w:r w:rsidR="003C356B">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86" w:history="1">
            <w:r w:rsidRPr="00B06F0B">
              <w:rPr>
                <w:rStyle w:val="Hypertextovodkaz"/>
                <w:rFonts w:ascii="Arial" w:hAnsi="Arial" w:cs="Arial"/>
                <w:noProof/>
              </w:rPr>
              <w:t>2.</w:t>
            </w:r>
            <w:r>
              <w:rPr>
                <w:rFonts w:eastAsiaTheme="minorEastAsia"/>
                <w:noProof/>
                <w:lang w:eastAsia="cs-CZ"/>
              </w:rPr>
              <w:tab/>
            </w:r>
            <w:r w:rsidRPr="00B06F0B">
              <w:rPr>
                <w:rStyle w:val="Hypertextovodkaz"/>
                <w:rFonts w:ascii="Arial" w:hAnsi="Arial" w:cs="Arial"/>
                <w:noProof/>
              </w:rPr>
              <w:t>Drogová scéna v hlavním městě Praze</w:t>
            </w:r>
            <w:r>
              <w:rPr>
                <w:noProof/>
                <w:webHidden/>
              </w:rPr>
              <w:tab/>
            </w:r>
            <w:r>
              <w:rPr>
                <w:noProof/>
                <w:webHidden/>
              </w:rPr>
              <w:fldChar w:fldCharType="begin"/>
            </w:r>
            <w:r>
              <w:rPr>
                <w:noProof/>
                <w:webHidden/>
              </w:rPr>
              <w:instrText xml:space="preserve"> PAGEREF _Toc396321486 \h </w:instrText>
            </w:r>
            <w:r>
              <w:rPr>
                <w:noProof/>
                <w:webHidden/>
              </w:rPr>
            </w:r>
            <w:r>
              <w:rPr>
                <w:noProof/>
                <w:webHidden/>
              </w:rPr>
              <w:fldChar w:fldCharType="separate"/>
            </w:r>
            <w:r>
              <w:rPr>
                <w:noProof/>
                <w:webHidden/>
              </w:rPr>
              <w:t>3</w:t>
            </w:r>
            <w:r>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87" w:history="1">
            <w:r w:rsidRPr="00B06F0B">
              <w:rPr>
                <w:rStyle w:val="Hypertextovodkaz"/>
                <w:rFonts w:ascii="Arial" w:hAnsi="Arial" w:cs="Arial"/>
                <w:noProof/>
              </w:rPr>
              <w:t>3.</w:t>
            </w:r>
            <w:r>
              <w:rPr>
                <w:rFonts w:eastAsiaTheme="minorEastAsia"/>
                <w:noProof/>
                <w:lang w:eastAsia="cs-CZ"/>
              </w:rPr>
              <w:tab/>
            </w:r>
            <w:r w:rsidRPr="00B06F0B">
              <w:rPr>
                <w:rStyle w:val="Hypertextovodkaz"/>
                <w:rFonts w:ascii="Arial" w:hAnsi="Arial" w:cs="Arial"/>
                <w:noProof/>
              </w:rPr>
              <w:t>Trestné činy spojené s užíváním drog</w:t>
            </w:r>
            <w:r>
              <w:rPr>
                <w:noProof/>
                <w:webHidden/>
              </w:rPr>
              <w:tab/>
            </w:r>
            <w:r>
              <w:rPr>
                <w:noProof/>
                <w:webHidden/>
              </w:rPr>
              <w:fldChar w:fldCharType="begin"/>
            </w:r>
            <w:r>
              <w:rPr>
                <w:noProof/>
                <w:webHidden/>
              </w:rPr>
              <w:instrText xml:space="preserve"> PAGEREF _Toc396321487 \h </w:instrText>
            </w:r>
            <w:r>
              <w:rPr>
                <w:noProof/>
                <w:webHidden/>
              </w:rPr>
            </w:r>
            <w:r>
              <w:rPr>
                <w:noProof/>
                <w:webHidden/>
              </w:rPr>
              <w:fldChar w:fldCharType="separate"/>
            </w:r>
            <w:r>
              <w:rPr>
                <w:noProof/>
                <w:webHidden/>
              </w:rPr>
              <w:t>4</w:t>
            </w:r>
            <w:r>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88" w:history="1">
            <w:r w:rsidRPr="00B06F0B">
              <w:rPr>
                <w:rStyle w:val="Hypertextovodkaz"/>
                <w:rFonts w:ascii="Arial" w:hAnsi="Arial" w:cs="Arial"/>
                <w:noProof/>
              </w:rPr>
              <w:t>4.</w:t>
            </w:r>
            <w:r>
              <w:rPr>
                <w:rFonts w:eastAsiaTheme="minorEastAsia"/>
                <w:noProof/>
                <w:lang w:eastAsia="cs-CZ"/>
              </w:rPr>
              <w:tab/>
            </w:r>
            <w:r w:rsidRPr="00B06F0B">
              <w:rPr>
                <w:rStyle w:val="Hypertextovodkaz"/>
                <w:rFonts w:ascii="Arial" w:hAnsi="Arial" w:cs="Arial"/>
                <w:noProof/>
              </w:rPr>
              <w:t>Infekční nemoci spojené s užíváním drog</w:t>
            </w:r>
            <w:r>
              <w:rPr>
                <w:noProof/>
                <w:webHidden/>
              </w:rPr>
              <w:tab/>
            </w:r>
            <w:r>
              <w:rPr>
                <w:noProof/>
                <w:webHidden/>
              </w:rPr>
              <w:fldChar w:fldCharType="begin"/>
            </w:r>
            <w:r>
              <w:rPr>
                <w:noProof/>
                <w:webHidden/>
              </w:rPr>
              <w:instrText xml:space="preserve"> PAGEREF _Toc396321488 \h </w:instrText>
            </w:r>
            <w:r>
              <w:rPr>
                <w:noProof/>
                <w:webHidden/>
              </w:rPr>
            </w:r>
            <w:r>
              <w:rPr>
                <w:noProof/>
                <w:webHidden/>
              </w:rPr>
              <w:fldChar w:fldCharType="separate"/>
            </w:r>
            <w:r>
              <w:rPr>
                <w:noProof/>
                <w:webHidden/>
              </w:rPr>
              <w:t>5</w:t>
            </w:r>
            <w:r>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89" w:history="1">
            <w:r w:rsidRPr="00B06F0B">
              <w:rPr>
                <w:rStyle w:val="Hypertextovodkaz"/>
                <w:rFonts w:ascii="Arial" w:hAnsi="Arial" w:cs="Arial"/>
                <w:noProof/>
              </w:rPr>
              <w:t>5.</w:t>
            </w:r>
            <w:r>
              <w:rPr>
                <w:rFonts w:eastAsiaTheme="minorEastAsia"/>
                <w:noProof/>
                <w:lang w:eastAsia="cs-CZ"/>
              </w:rPr>
              <w:tab/>
            </w:r>
            <w:r w:rsidRPr="00B06F0B">
              <w:rPr>
                <w:rStyle w:val="Hypertextovodkaz"/>
                <w:rFonts w:ascii="Arial" w:hAnsi="Arial" w:cs="Arial"/>
                <w:noProof/>
              </w:rPr>
              <w:t>Typy služeb v Praze</w:t>
            </w:r>
            <w:r>
              <w:rPr>
                <w:noProof/>
                <w:webHidden/>
              </w:rPr>
              <w:tab/>
            </w:r>
            <w:r>
              <w:rPr>
                <w:noProof/>
                <w:webHidden/>
              </w:rPr>
              <w:fldChar w:fldCharType="begin"/>
            </w:r>
            <w:r>
              <w:rPr>
                <w:noProof/>
                <w:webHidden/>
              </w:rPr>
              <w:instrText xml:space="preserve"> PAGEREF _Toc396321489 \h </w:instrText>
            </w:r>
            <w:r>
              <w:rPr>
                <w:noProof/>
                <w:webHidden/>
              </w:rPr>
            </w:r>
            <w:r>
              <w:rPr>
                <w:noProof/>
                <w:webHidden/>
              </w:rPr>
              <w:fldChar w:fldCharType="separate"/>
            </w:r>
            <w:r>
              <w:rPr>
                <w:noProof/>
                <w:webHidden/>
              </w:rPr>
              <w:t>6</w:t>
            </w:r>
            <w:r>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90" w:history="1">
            <w:r w:rsidRPr="00B06F0B">
              <w:rPr>
                <w:rStyle w:val="Hypertextovodkaz"/>
                <w:rFonts w:ascii="Arial" w:hAnsi="Arial" w:cs="Arial"/>
                <w:noProof/>
              </w:rPr>
              <w:t>6.</w:t>
            </w:r>
            <w:r>
              <w:rPr>
                <w:rFonts w:eastAsiaTheme="minorEastAsia"/>
                <w:noProof/>
                <w:lang w:eastAsia="cs-CZ"/>
              </w:rPr>
              <w:tab/>
            </w:r>
            <w:r w:rsidRPr="00B06F0B">
              <w:rPr>
                <w:rStyle w:val="Hypertextovodkaz"/>
                <w:rFonts w:ascii="Arial" w:hAnsi="Arial" w:cs="Arial"/>
                <w:noProof/>
              </w:rPr>
              <w:t>HARM REDUCTION efektivita</w:t>
            </w:r>
            <w:r>
              <w:rPr>
                <w:noProof/>
                <w:webHidden/>
              </w:rPr>
              <w:tab/>
            </w:r>
            <w:r>
              <w:rPr>
                <w:noProof/>
                <w:webHidden/>
              </w:rPr>
              <w:fldChar w:fldCharType="begin"/>
            </w:r>
            <w:r>
              <w:rPr>
                <w:noProof/>
                <w:webHidden/>
              </w:rPr>
              <w:instrText xml:space="preserve"> PAGEREF _Toc396321490 \h </w:instrText>
            </w:r>
            <w:r>
              <w:rPr>
                <w:noProof/>
                <w:webHidden/>
              </w:rPr>
            </w:r>
            <w:r>
              <w:rPr>
                <w:noProof/>
                <w:webHidden/>
              </w:rPr>
              <w:fldChar w:fldCharType="separate"/>
            </w:r>
            <w:r>
              <w:rPr>
                <w:noProof/>
                <w:webHidden/>
              </w:rPr>
              <w:t>8</w:t>
            </w:r>
            <w:r>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91" w:history="1">
            <w:r w:rsidRPr="00B06F0B">
              <w:rPr>
                <w:rStyle w:val="Hypertextovodkaz"/>
                <w:rFonts w:ascii="Arial" w:hAnsi="Arial" w:cs="Arial"/>
                <w:noProof/>
              </w:rPr>
              <w:t>7.</w:t>
            </w:r>
            <w:r>
              <w:rPr>
                <w:rFonts w:eastAsiaTheme="minorEastAsia"/>
                <w:noProof/>
                <w:lang w:eastAsia="cs-CZ"/>
              </w:rPr>
              <w:tab/>
            </w:r>
            <w:r w:rsidRPr="00B06F0B">
              <w:rPr>
                <w:rStyle w:val="Hypertextovodkaz"/>
                <w:rFonts w:ascii="Arial" w:hAnsi="Arial" w:cs="Arial"/>
                <w:noProof/>
              </w:rPr>
              <w:t>Koordinace protidrogové politiky</w:t>
            </w:r>
            <w:r>
              <w:rPr>
                <w:noProof/>
                <w:webHidden/>
              </w:rPr>
              <w:tab/>
            </w:r>
            <w:r>
              <w:rPr>
                <w:noProof/>
                <w:webHidden/>
              </w:rPr>
              <w:fldChar w:fldCharType="begin"/>
            </w:r>
            <w:r>
              <w:rPr>
                <w:noProof/>
                <w:webHidden/>
              </w:rPr>
              <w:instrText xml:space="preserve"> PAGEREF _Toc396321491 \h </w:instrText>
            </w:r>
            <w:r>
              <w:rPr>
                <w:noProof/>
                <w:webHidden/>
              </w:rPr>
            </w:r>
            <w:r>
              <w:rPr>
                <w:noProof/>
                <w:webHidden/>
              </w:rPr>
              <w:fldChar w:fldCharType="separate"/>
            </w:r>
            <w:r>
              <w:rPr>
                <w:noProof/>
                <w:webHidden/>
              </w:rPr>
              <w:t>8</w:t>
            </w:r>
            <w:r>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92" w:history="1">
            <w:r w:rsidRPr="00B06F0B">
              <w:rPr>
                <w:rStyle w:val="Hypertextovodkaz"/>
                <w:rFonts w:ascii="Arial" w:hAnsi="Arial" w:cs="Arial"/>
                <w:noProof/>
              </w:rPr>
              <w:t>8.</w:t>
            </w:r>
            <w:r>
              <w:rPr>
                <w:rFonts w:eastAsiaTheme="minorEastAsia"/>
                <w:noProof/>
                <w:lang w:eastAsia="cs-CZ"/>
              </w:rPr>
              <w:tab/>
            </w:r>
            <w:r w:rsidRPr="00B06F0B">
              <w:rPr>
                <w:rStyle w:val="Hypertextovodkaz"/>
                <w:rFonts w:ascii="Arial" w:hAnsi="Arial" w:cs="Arial"/>
                <w:noProof/>
              </w:rPr>
              <w:t>Financování - veřejné výdaje, formy financování, systém financování</w:t>
            </w:r>
            <w:r>
              <w:rPr>
                <w:noProof/>
                <w:webHidden/>
              </w:rPr>
              <w:tab/>
            </w:r>
            <w:r>
              <w:rPr>
                <w:noProof/>
                <w:webHidden/>
              </w:rPr>
              <w:fldChar w:fldCharType="begin"/>
            </w:r>
            <w:r>
              <w:rPr>
                <w:noProof/>
                <w:webHidden/>
              </w:rPr>
              <w:instrText xml:space="preserve"> PAGEREF _Toc396321492 \h </w:instrText>
            </w:r>
            <w:r>
              <w:rPr>
                <w:noProof/>
                <w:webHidden/>
              </w:rPr>
            </w:r>
            <w:r>
              <w:rPr>
                <w:noProof/>
                <w:webHidden/>
              </w:rPr>
              <w:fldChar w:fldCharType="separate"/>
            </w:r>
            <w:r>
              <w:rPr>
                <w:noProof/>
                <w:webHidden/>
              </w:rPr>
              <w:t>8</w:t>
            </w:r>
            <w:r>
              <w:rPr>
                <w:noProof/>
                <w:webHidden/>
              </w:rPr>
              <w:fldChar w:fldCharType="end"/>
            </w:r>
          </w:hyperlink>
        </w:p>
        <w:p w:rsidR="003C356B" w:rsidRDefault="003C356B">
          <w:pPr>
            <w:pStyle w:val="Obsah1"/>
            <w:tabs>
              <w:tab w:val="left" w:pos="440"/>
              <w:tab w:val="right" w:leader="dot" w:pos="9062"/>
            </w:tabs>
            <w:rPr>
              <w:rFonts w:eastAsiaTheme="minorEastAsia"/>
              <w:noProof/>
              <w:lang w:eastAsia="cs-CZ"/>
            </w:rPr>
          </w:pPr>
          <w:hyperlink w:anchor="_Toc396321493" w:history="1">
            <w:r w:rsidRPr="00B06F0B">
              <w:rPr>
                <w:rStyle w:val="Hypertextovodkaz"/>
                <w:rFonts w:ascii="Arial" w:hAnsi="Arial" w:cs="Arial"/>
                <w:noProof/>
              </w:rPr>
              <w:t>9.</w:t>
            </w:r>
            <w:r>
              <w:rPr>
                <w:rFonts w:eastAsiaTheme="minorEastAsia"/>
                <w:noProof/>
                <w:lang w:eastAsia="cs-CZ"/>
              </w:rPr>
              <w:tab/>
            </w:r>
            <w:r w:rsidRPr="00B06F0B">
              <w:rPr>
                <w:rStyle w:val="Hypertextovodkaz"/>
                <w:rFonts w:ascii="Arial" w:hAnsi="Arial" w:cs="Arial"/>
                <w:noProof/>
              </w:rPr>
              <w:t>Normy a zákony</w:t>
            </w:r>
            <w:r>
              <w:rPr>
                <w:noProof/>
                <w:webHidden/>
              </w:rPr>
              <w:tab/>
            </w:r>
            <w:r>
              <w:rPr>
                <w:noProof/>
                <w:webHidden/>
              </w:rPr>
              <w:fldChar w:fldCharType="begin"/>
            </w:r>
            <w:r>
              <w:rPr>
                <w:noProof/>
                <w:webHidden/>
              </w:rPr>
              <w:instrText xml:space="preserve"> PAGEREF _Toc396321493 \h </w:instrText>
            </w:r>
            <w:r>
              <w:rPr>
                <w:noProof/>
                <w:webHidden/>
              </w:rPr>
            </w:r>
            <w:r>
              <w:rPr>
                <w:noProof/>
                <w:webHidden/>
              </w:rPr>
              <w:fldChar w:fldCharType="separate"/>
            </w:r>
            <w:r>
              <w:rPr>
                <w:noProof/>
                <w:webHidden/>
              </w:rPr>
              <w:t>8</w:t>
            </w:r>
            <w:r>
              <w:rPr>
                <w:noProof/>
                <w:webHidden/>
              </w:rPr>
              <w:fldChar w:fldCharType="end"/>
            </w:r>
          </w:hyperlink>
        </w:p>
        <w:p w:rsidR="007A0432" w:rsidRDefault="007A0432">
          <w:r>
            <w:rPr>
              <w:b/>
              <w:bCs/>
            </w:rPr>
            <w:fldChar w:fldCharType="end"/>
          </w:r>
        </w:p>
      </w:sdtContent>
    </w:sdt>
    <w:p w:rsidR="002D4971" w:rsidRDefault="002D4971" w:rsidP="004E4C41">
      <w:pPr>
        <w:rPr>
          <w:rFonts w:ascii="Arial" w:hAnsi="Arial" w:cs="Arial"/>
        </w:rPr>
      </w:pPr>
    </w:p>
    <w:p w:rsidR="00DC4D0B" w:rsidRDefault="00DC4D0B" w:rsidP="004E4C41">
      <w:pPr>
        <w:rPr>
          <w:rFonts w:ascii="Arial" w:hAnsi="Arial" w:cs="Arial"/>
          <w:u w:val="single"/>
        </w:rPr>
      </w:pPr>
    </w:p>
    <w:p w:rsidR="00DC4D0B" w:rsidRDefault="00DC4D0B">
      <w:pPr>
        <w:rPr>
          <w:rFonts w:ascii="Arial" w:hAnsi="Arial" w:cs="Arial"/>
          <w:u w:val="single"/>
        </w:rPr>
      </w:pPr>
      <w:r>
        <w:rPr>
          <w:rFonts w:ascii="Arial" w:hAnsi="Arial" w:cs="Arial"/>
          <w:u w:val="single"/>
        </w:rPr>
        <w:br w:type="page"/>
      </w:r>
    </w:p>
    <w:p w:rsidR="00DC4D0B" w:rsidRDefault="006E5EAC" w:rsidP="004E4C41">
      <w:pPr>
        <w:rPr>
          <w:rFonts w:ascii="Arial" w:hAnsi="Arial" w:cs="Arial"/>
          <w:u w:val="single"/>
        </w:rPr>
      </w:pPr>
      <w:r w:rsidRPr="007637F0">
        <w:rPr>
          <w:rFonts w:ascii="Arial" w:hAnsi="Arial" w:cs="Arial"/>
          <w:b/>
          <w:bCs/>
          <w:noProof/>
          <w:color w:val="FFFFFF"/>
          <w:sz w:val="23"/>
          <w:szCs w:val="23"/>
        </w:rPr>
        <w:lastRenderedPageBreak/>
        <w:drawing>
          <wp:inline distT="0" distB="0" distL="0" distR="0" wp14:anchorId="7CAAC38B" wp14:editId="3E1CA362">
            <wp:extent cx="895350" cy="895350"/>
            <wp:effectExtent l="0" t="0" r="0" b="0"/>
            <wp:docPr id="1" name="obrázek 1"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5719A" w:rsidRPr="0095719A" w:rsidRDefault="0095719A" w:rsidP="0095719A">
      <w:pPr>
        <w:pStyle w:val="Nadpis1"/>
        <w:numPr>
          <w:ilvl w:val="0"/>
          <w:numId w:val="15"/>
        </w:numPr>
        <w:rPr>
          <w:rFonts w:ascii="Arial" w:hAnsi="Arial" w:cs="Arial"/>
        </w:rPr>
      </w:pPr>
      <w:bookmarkStart w:id="0" w:name="_Toc396321485"/>
      <w:r w:rsidRPr="0095719A">
        <w:rPr>
          <w:rFonts w:ascii="Arial" w:hAnsi="Arial" w:cs="Arial"/>
        </w:rPr>
        <w:t>Praha - počet obyvatel a základní statistické údaje</w:t>
      </w:r>
      <w:bookmarkEnd w:id="0"/>
      <w:r w:rsidRPr="0095719A">
        <w:rPr>
          <w:rFonts w:ascii="Arial" w:hAnsi="Arial" w:cs="Arial"/>
        </w:rPr>
        <w:t xml:space="preserve"> </w:t>
      </w:r>
    </w:p>
    <w:p w:rsidR="0095719A" w:rsidRPr="0095719A" w:rsidRDefault="0095719A" w:rsidP="0095719A"/>
    <w:p w:rsidR="00A93F21" w:rsidRDefault="00DC4D0B" w:rsidP="00A93F21">
      <w:pPr>
        <w:jc w:val="both"/>
        <w:rPr>
          <w:rFonts w:ascii="Arial" w:hAnsi="Arial" w:cs="Arial"/>
        </w:rPr>
      </w:pPr>
      <w:r w:rsidRPr="00DC4D0B">
        <w:rPr>
          <w:rFonts w:ascii="Arial" w:hAnsi="Arial" w:cs="Arial"/>
        </w:rPr>
        <w:t>Hl</w:t>
      </w:r>
      <w:r w:rsidR="00A93F21">
        <w:rPr>
          <w:rFonts w:ascii="Arial" w:hAnsi="Arial" w:cs="Arial"/>
        </w:rPr>
        <w:t xml:space="preserve">avní </w:t>
      </w:r>
      <w:r w:rsidRPr="00DC4D0B">
        <w:rPr>
          <w:rFonts w:ascii="Arial" w:hAnsi="Arial" w:cs="Arial"/>
        </w:rPr>
        <w:t>m</w:t>
      </w:r>
      <w:r w:rsidR="00A93F21">
        <w:rPr>
          <w:rFonts w:ascii="Arial" w:hAnsi="Arial" w:cs="Arial"/>
        </w:rPr>
        <w:t>ěsto</w:t>
      </w:r>
      <w:r w:rsidRPr="00DC4D0B">
        <w:rPr>
          <w:rFonts w:ascii="Arial" w:hAnsi="Arial" w:cs="Arial"/>
        </w:rPr>
        <w:t xml:space="preserve"> Praha je největším městem České republiky. Rozkládá se na ploše 496 km</w:t>
      </w:r>
      <w:r w:rsidRPr="00DC4D0B">
        <w:rPr>
          <w:rFonts w:ascii="Arial" w:hAnsi="Arial" w:cs="Arial"/>
          <w:vertAlign w:val="superscript"/>
        </w:rPr>
        <w:t>2</w:t>
      </w:r>
      <w:r w:rsidRPr="00DC4D0B">
        <w:rPr>
          <w:rFonts w:ascii="Arial" w:hAnsi="Arial" w:cs="Arial"/>
        </w:rPr>
        <w:t>, což je pouze 0,6 % území republiky, ale počtem obyvatel 1 243 201 k 31. 12. 2013 představuje téměř 12 % obyvatel státu.</w:t>
      </w:r>
    </w:p>
    <w:p w:rsidR="006E5EAC" w:rsidRPr="00A93F21" w:rsidRDefault="006E5EAC" w:rsidP="00A93F21">
      <w:pPr>
        <w:jc w:val="both"/>
        <w:rPr>
          <w:rFonts w:ascii="Arial" w:hAnsi="Arial" w:cs="Arial"/>
        </w:rPr>
      </w:pPr>
      <w:r w:rsidRPr="007637F0">
        <w:rPr>
          <w:rFonts w:ascii="Arial" w:hAnsi="Arial" w:cs="Arial"/>
        </w:rPr>
        <w:t>Pro výkon státní správy je Praha od roku 2001 členěna na 22 správních obvodů, z hlediska samosprávného ji tvoří 57 autonomních městských částí s vlastními volenými orgány.</w:t>
      </w:r>
    </w:p>
    <w:p w:rsidR="0095719A" w:rsidRDefault="0095719A" w:rsidP="004E4C41">
      <w:pPr>
        <w:rPr>
          <w:rFonts w:ascii="Arial" w:hAnsi="Arial" w:cs="Arial"/>
          <w:u w:val="single"/>
        </w:rPr>
      </w:pPr>
    </w:p>
    <w:p w:rsidR="004E4C41" w:rsidRDefault="00DC4D0B" w:rsidP="004E4C41">
      <w:pPr>
        <w:rPr>
          <w:rFonts w:ascii="Arial" w:hAnsi="Arial" w:cs="Arial"/>
          <w:u w:val="single"/>
        </w:rPr>
      </w:pPr>
      <w:r w:rsidRPr="007637F0">
        <w:rPr>
          <w:noProof/>
        </w:rPr>
        <w:drawing>
          <wp:inline distT="0" distB="0" distL="0" distR="0" wp14:anchorId="19C5E123" wp14:editId="575ACC13">
            <wp:extent cx="5086350" cy="385762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710" t="20651" r="21513" b="6841"/>
                    <a:stretch/>
                  </pic:blipFill>
                  <pic:spPr bwMode="auto">
                    <a:xfrm>
                      <a:off x="0" y="0"/>
                      <a:ext cx="5087897" cy="3858798"/>
                    </a:xfrm>
                    <a:prstGeom prst="rect">
                      <a:avLst/>
                    </a:prstGeom>
                    <a:ln>
                      <a:noFill/>
                    </a:ln>
                    <a:extLst>
                      <a:ext uri="{53640926-AAD7-44D8-BBD7-CCE9431645EC}">
                        <a14:shadowObscured xmlns:a14="http://schemas.microsoft.com/office/drawing/2010/main"/>
                      </a:ext>
                    </a:extLst>
                  </pic:spPr>
                </pic:pic>
              </a:graphicData>
            </a:graphic>
          </wp:inline>
        </w:drawing>
      </w:r>
    </w:p>
    <w:p w:rsidR="0095719A" w:rsidRDefault="0095719A">
      <w:pPr>
        <w:rPr>
          <w:rFonts w:ascii="Arial" w:hAnsi="Arial" w:cs="Arial"/>
          <w:u w:val="single"/>
        </w:rPr>
      </w:pPr>
      <w:r>
        <w:rPr>
          <w:rFonts w:ascii="Arial" w:hAnsi="Arial" w:cs="Arial"/>
          <w:u w:val="single"/>
        </w:rPr>
        <w:br w:type="page"/>
      </w:r>
    </w:p>
    <w:p w:rsidR="0095719A" w:rsidRDefault="00F74156" w:rsidP="0095719A">
      <w:pPr>
        <w:pStyle w:val="Nadpis1"/>
        <w:numPr>
          <w:ilvl w:val="0"/>
          <w:numId w:val="15"/>
        </w:numPr>
        <w:rPr>
          <w:rFonts w:ascii="Arial" w:hAnsi="Arial" w:cs="Arial"/>
        </w:rPr>
      </w:pPr>
      <w:bookmarkStart w:id="1" w:name="_Toc396321486"/>
      <w:r w:rsidRPr="00F74156">
        <w:rPr>
          <w:rFonts w:ascii="Arial" w:hAnsi="Arial" w:cs="Arial"/>
        </w:rPr>
        <w:lastRenderedPageBreak/>
        <w:t xml:space="preserve">Drogová scéna </w:t>
      </w:r>
      <w:r>
        <w:rPr>
          <w:rFonts w:ascii="Arial" w:hAnsi="Arial" w:cs="Arial"/>
        </w:rPr>
        <w:t>v hlavním městě Praze</w:t>
      </w:r>
      <w:bookmarkEnd w:id="1"/>
    </w:p>
    <w:p w:rsidR="00F74156" w:rsidRPr="00F74156" w:rsidRDefault="00F74156" w:rsidP="00F74156"/>
    <w:p w:rsidR="00E67B34" w:rsidRDefault="00A93F21" w:rsidP="00A93F21">
      <w:pPr>
        <w:jc w:val="both"/>
        <w:rPr>
          <w:rFonts w:ascii="Arial" w:hAnsi="Arial" w:cs="Arial"/>
        </w:rPr>
      </w:pPr>
      <w:r w:rsidRPr="00A93F21">
        <w:rPr>
          <w:rFonts w:ascii="Arial" w:hAnsi="Arial" w:cs="Arial"/>
        </w:rPr>
        <w:t>Dro</w:t>
      </w:r>
      <w:r>
        <w:rPr>
          <w:rFonts w:ascii="Arial" w:hAnsi="Arial" w:cs="Arial"/>
        </w:rPr>
        <w:t>gová scéna je na území města nerovnoměrně rozložena. Nejvíce zasažen</w:t>
      </w:r>
      <w:r w:rsidR="006E5EAC">
        <w:rPr>
          <w:rFonts w:ascii="Arial" w:hAnsi="Arial" w:cs="Arial"/>
        </w:rPr>
        <w:t>é</w:t>
      </w:r>
      <w:r>
        <w:rPr>
          <w:rFonts w:ascii="Arial" w:hAnsi="Arial" w:cs="Arial"/>
        </w:rPr>
        <w:t xml:space="preserve"> jsou centrální části města, tj. Praha 1</w:t>
      </w:r>
      <w:r w:rsidR="005015D3">
        <w:rPr>
          <w:rFonts w:ascii="Arial" w:hAnsi="Arial" w:cs="Arial"/>
        </w:rPr>
        <w:t xml:space="preserve">, </w:t>
      </w:r>
      <w:r>
        <w:rPr>
          <w:rFonts w:ascii="Arial" w:hAnsi="Arial" w:cs="Arial"/>
        </w:rPr>
        <w:t>Praha 2</w:t>
      </w:r>
      <w:r w:rsidR="005015D3">
        <w:rPr>
          <w:rFonts w:ascii="Arial" w:hAnsi="Arial" w:cs="Arial"/>
        </w:rPr>
        <w:t xml:space="preserve"> a Praha 5</w:t>
      </w:r>
      <w:r>
        <w:rPr>
          <w:rFonts w:ascii="Arial" w:hAnsi="Arial" w:cs="Arial"/>
        </w:rPr>
        <w:t>. Dále pak ty části, které jsou snadno dostupné metrem, a na kterých jsou obchodní centra a velké dopravní uzly.</w:t>
      </w:r>
      <w:r w:rsidR="00E67B34">
        <w:rPr>
          <w:rFonts w:ascii="Arial" w:hAnsi="Arial" w:cs="Arial"/>
        </w:rPr>
        <w:t xml:space="preserve"> Místa s výskytem uživatelů drog se poměrně často mění, protože represivní složky spolu se zástupci městských částí uživatele drog vytlačují mimo své území. Tento postup je sice neefektivní a problém neřešící, ale je efektní vůči obyvatelům. </w:t>
      </w:r>
      <w:r w:rsidR="00F74156">
        <w:rPr>
          <w:rFonts w:ascii="Arial" w:hAnsi="Arial" w:cs="Arial"/>
        </w:rPr>
        <w:t>V okrajových, sídlištních částech města je spíše uzavřená drogová scéna. Těmto specifikům odpovídají i realizované adiktologické služby.</w:t>
      </w:r>
    </w:p>
    <w:p w:rsidR="00A06CC2" w:rsidRDefault="00E67B34" w:rsidP="00A06CC2">
      <w:pPr>
        <w:jc w:val="both"/>
        <w:rPr>
          <w:rFonts w:ascii="Arial" w:hAnsi="Arial" w:cs="Arial"/>
        </w:rPr>
      </w:pPr>
      <w:r>
        <w:rPr>
          <w:rFonts w:ascii="Arial" w:hAnsi="Arial" w:cs="Arial"/>
        </w:rPr>
        <w:t>Podle posledních publikovaných údajů je v Praze 14,6 tis. problémových uživatel drog.</w:t>
      </w:r>
      <w:r w:rsidR="00A93F21">
        <w:rPr>
          <w:rFonts w:ascii="Arial" w:hAnsi="Arial" w:cs="Arial"/>
        </w:rPr>
        <w:t xml:space="preserve"> </w:t>
      </w:r>
      <w:r w:rsidR="002D4971">
        <w:rPr>
          <w:rFonts w:ascii="Arial" w:hAnsi="Arial" w:cs="Arial"/>
        </w:rPr>
        <w:t xml:space="preserve">Ve srovnání České republiky je </w:t>
      </w:r>
      <w:r w:rsidR="00A06CC2" w:rsidRPr="00A06CC2">
        <w:rPr>
          <w:rFonts w:ascii="Arial" w:hAnsi="Arial" w:cs="Arial"/>
        </w:rPr>
        <w:t>Praha tradičně</w:t>
      </w:r>
      <w:r w:rsidR="00A06CC2">
        <w:rPr>
          <w:rFonts w:ascii="Arial" w:hAnsi="Arial" w:cs="Arial"/>
        </w:rPr>
        <w:t xml:space="preserve"> k</w:t>
      </w:r>
      <w:r w:rsidR="00A06CC2" w:rsidRPr="00A06CC2">
        <w:rPr>
          <w:rFonts w:ascii="Arial" w:hAnsi="Arial" w:cs="Arial"/>
        </w:rPr>
        <w:t>raj</w:t>
      </w:r>
      <w:r w:rsidR="00A06CC2">
        <w:rPr>
          <w:rFonts w:ascii="Arial" w:hAnsi="Arial" w:cs="Arial"/>
        </w:rPr>
        <w:t>em</w:t>
      </w:r>
      <w:r w:rsidR="00A06CC2" w:rsidRPr="00A06CC2">
        <w:rPr>
          <w:rFonts w:ascii="Arial" w:hAnsi="Arial" w:cs="Arial"/>
        </w:rPr>
        <w:t xml:space="preserve"> </w:t>
      </w:r>
      <w:r w:rsidR="00A06CC2">
        <w:rPr>
          <w:rFonts w:ascii="Arial" w:hAnsi="Arial" w:cs="Arial"/>
        </w:rPr>
        <w:t xml:space="preserve">s nejvyšším počtem problémových </w:t>
      </w:r>
      <w:r w:rsidR="00A06CC2" w:rsidRPr="00A06CC2">
        <w:rPr>
          <w:rFonts w:ascii="Arial" w:hAnsi="Arial" w:cs="Arial"/>
        </w:rPr>
        <w:t xml:space="preserve">uživatelů drog a zároveň </w:t>
      </w:r>
      <w:r w:rsidR="00A06CC2">
        <w:rPr>
          <w:rFonts w:ascii="Arial" w:hAnsi="Arial" w:cs="Arial"/>
        </w:rPr>
        <w:t>krajem s</w:t>
      </w:r>
      <w:r w:rsidR="002D4971">
        <w:rPr>
          <w:rFonts w:ascii="Arial" w:hAnsi="Arial" w:cs="Arial"/>
        </w:rPr>
        <w:t> </w:t>
      </w:r>
      <w:r w:rsidR="00A06CC2" w:rsidRPr="00A06CC2">
        <w:rPr>
          <w:rFonts w:ascii="Arial" w:hAnsi="Arial" w:cs="Arial"/>
        </w:rPr>
        <w:t>nejvyšším počtem uživatelů opiátů</w:t>
      </w:r>
      <w:r w:rsidR="00A06CC2">
        <w:rPr>
          <w:rFonts w:ascii="Arial" w:hAnsi="Arial" w:cs="Arial"/>
        </w:rPr>
        <w:t xml:space="preserve">. Zejména </w:t>
      </w:r>
      <w:r w:rsidR="00A06CC2" w:rsidRPr="00A06CC2">
        <w:rPr>
          <w:rFonts w:ascii="Arial" w:hAnsi="Arial" w:cs="Arial"/>
        </w:rPr>
        <w:t>v Praze je rozšířeno injekční užívání buprenorfinu.</w:t>
      </w:r>
    </w:p>
    <w:p w:rsidR="002D4971" w:rsidRPr="002D4971" w:rsidRDefault="002D4971" w:rsidP="002D4971">
      <w:pPr>
        <w:jc w:val="both"/>
        <w:rPr>
          <w:rFonts w:ascii="Arial" w:hAnsi="Arial" w:cs="Arial"/>
        </w:rPr>
      </w:pPr>
      <w:r w:rsidRPr="002D4971">
        <w:rPr>
          <w:rFonts w:ascii="Arial" w:hAnsi="Arial" w:cs="Arial"/>
        </w:rPr>
        <w:t xml:space="preserve">Počet problémových uživatelů drog na 1000 obyvatel ve věk u 15–64 let v ČR v r. 2012 podle drog a krajů </w:t>
      </w:r>
      <w:r>
        <w:rPr>
          <w:rFonts w:ascii="Arial" w:hAnsi="Arial" w:cs="Arial"/>
        </w:rPr>
        <w:t>ukazuje následující mapa (</w:t>
      </w:r>
      <w:r w:rsidRPr="002D4971">
        <w:rPr>
          <w:rFonts w:ascii="Arial" w:hAnsi="Arial" w:cs="Arial"/>
        </w:rPr>
        <w:t>Národní monitorovací středisko pro drogy a</w:t>
      </w:r>
      <w:r>
        <w:rPr>
          <w:rFonts w:ascii="Arial" w:hAnsi="Arial" w:cs="Arial"/>
        </w:rPr>
        <w:t> </w:t>
      </w:r>
      <w:r w:rsidRPr="002D4971">
        <w:rPr>
          <w:rFonts w:ascii="Arial" w:hAnsi="Arial" w:cs="Arial"/>
        </w:rPr>
        <w:t>drogové závislosti, 2013a)</w:t>
      </w:r>
      <w:r>
        <w:rPr>
          <w:rFonts w:ascii="Arial" w:hAnsi="Arial" w:cs="Arial"/>
        </w:rPr>
        <w:t>.</w:t>
      </w:r>
    </w:p>
    <w:p w:rsidR="0095719A" w:rsidRDefault="0095719A" w:rsidP="00A06CC2">
      <w:pPr>
        <w:jc w:val="both"/>
        <w:rPr>
          <w:rFonts w:ascii="Arial" w:hAnsi="Arial" w:cs="Arial"/>
        </w:rPr>
      </w:pPr>
    </w:p>
    <w:p w:rsidR="0095719A" w:rsidRDefault="002D4971" w:rsidP="00A06CC2">
      <w:pPr>
        <w:jc w:val="both"/>
        <w:rPr>
          <w:rFonts w:ascii="Arial" w:hAnsi="Arial" w:cs="Arial"/>
        </w:rPr>
      </w:pPr>
      <w:r>
        <w:rPr>
          <w:rFonts w:ascii="Arial" w:hAnsi="Arial" w:cs="Arial"/>
          <w:noProof/>
          <w:lang w:eastAsia="cs-CZ"/>
        </w:rPr>
        <w:drawing>
          <wp:inline distT="0" distB="0" distL="0" distR="0">
            <wp:extent cx="5895975" cy="3155717"/>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4026" cy="3154674"/>
                    </a:xfrm>
                    <a:prstGeom prst="rect">
                      <a:avLst/>
                    </a:prstGeom>
                    <a:noFill/>
                    <a:ln>
                      <a:noFill/>
                    </a:ln>
                  </pic:spPr>
                </pic:pic>
              </a:graphicData>
            </a:graphic>
          </wp:inline>
        </w:drawing>
      </w:r>
    </w:p>
    <w:p w:rsidR="00F74156" w:rsidRPr="007637F0" w:rsidRDefault="00F74156" w:rsidP="00F74156">
      <w:pPr>
        <w:jc w:val="both"/>
        <w:rPr>
          <w:rFonts w:ascii="Arial" w:hAnsi="Arial" w:cs="Arial"/>
        </w:rPr>
      </w:pPr>
      <w:r w:rsidRPr="007637F0">
        <w:rPr>
          <w:rFonts w:ascii="Arial" w:hAnsi="Arial" w:cs="Arial"/>
        </w:rPr>
        <w:t xml:space="preserve">Občané </w:t>
      </w:r>
      <w:r>
        <w:rPr>
          <w:rFonts w:ascii="Arial" w:hAnsi="Arial" w:cs="Arial"/>
        </w:rPr>
        <w:t>města mají</w:t>
      </w:r>
      <w:r w:rsidRPr="007637F0">
        <w:rPr>
          <w:rFonts w:ascii="Arial" w:hAnsi="Arial" w:cs="Arial"/>
        </w:rPr>
        <w:t xml:space="preserve"> velké obavy z osob závislých na nealkoholových drogách, vnímají je především jako pachatele trestné činnosti. Naproti tomu vůči osobám závislým na alkoholu jsou poměrně tolerantní. Velmi negativně se k problematice závislostí staví občané bydlící v blízkosti otevřených drogových scén, kteří jsou každodenně konfrontováni s důsledky otevřené drogové scény, jako je aplikace drog na veřejnosti, drogové obchody, majetková kriminalita, zápach a špína provázející uživatele návykových látek.</w:t>
      </w:r>
    </w:p>
    <w:p w:rsidR="00F74156" w:rsidRPr="007637F0" w:rsidRDefault="00F74156" w:rsidP="00F74156">
      <w:pPr>
        <w:jc w:val="both"/>
        <w:rPr>
          <w:rFonts w:ascii="Arial" w:hAnsi="Arial" w:cs="Arial"/>
        </w:rPr>
      </w:pPr>
      <w:r w:rsidRPr="007637F0">
        <w:rPr>
          <w:rFonts w:ascii="Arial" w:hAnsi="Arial" w:cs="Arial"/>
        </w:rPr>
        <w:t>Trendy vývoje jsou následující:</w:t>
      </w:r>
    </w:p>
    <w:p w:rsidR="00F74156" w:rsidRPr="00F74156" w:rsidRDefault="00F74156" w:rsidP="00F74156">
      <w:pPr>
        <w:pStyle w:val="Odstavecseseznamem"/>
        <w:numPr>
          <w:ilvl w:val="0"/>
          <w:numId w:val="17"/>
        </w:numPr>
        <w:jc w:val="both"/>
        <w:rPr>
          <w:rFonts w:ascii="Arial" w:hAnsi="Arial" w:cs="Arial"/>
          <w:specVanish/>
        </w:rPr>
      </w:pPr>
      <w:r w:rsidRPr="00F74156">
        <w:rPr>
          <w:rFonts w:ascii="Arial" w:hAnsi="Arial" w:cs="Arial"/>
        </w:rPr>
        <w:t xml:space="preserve">Počet problémových uživatelů nealkoholových návykových látek </w:t>
      </w:r>
      <w:r>
        <w:rPr>
          <w:rFonts w:ascii="Arial" w:hAnsi="Arial" w:cs="Arial"/>
        </w:rPr>
        <w:t xml:space="preserve">se meziročně zvýšil o cca </w:t>
      </w:r>
      <w:r w:rsidR="005F0A1E">
        <w:rPr>
          <w:rFonts w:ascii="Arial" w:hAnsi="Arial" w:cs="Arial"/>
        </w:rPr>
        <w:t>tři</w:t>
      </w:r>
      <w:r>
        <w:rPr>
          <w:rFonts w:ascii="Arial" w:hAnsi="Arial" w:cs="Arial"/>
        </w:rPr>
        <w:t xml:space="preserve"> tisíce. </w:t>
      </w:r>
      <w:r w:rsidR="005F0A1E">
        <w:rPr>
          <w:rFonts w:ascii="Arial" w:hAnsi="Arial" w:cs="Arial"/>
        </w:rPr>
        <w:t xml:space="preserve">Národní monitorovací středisko zdůvodňuje tento nárůst </w:t>
      </w:r>
      <w:r w:rsidR="007A0432">
        <w:rPr>
          <w:rFonts w:ascii="Arial" w:hAnsi="Arial" w:cs="Arial"/>
        </w:rPr>
        <w:t xml:space="preserve">mimo jiné </w:t>
      </w:r>
      <w:r w:rsidR="005F0A1E">
        <w:rPr>
          <w:rFonts w:ascii="Arial" w:hAnsi="Arial" w:cs="Arial"/>
        </w:rPr>
        <w:lastRenderedPageBreak/>
        <w:t xml:space="preserve">použitím přesnějších statistických metod, </w:t>
      </w:r>
      <w:r w:rsidR="007A0432">
        <w:rPr>
          <w:rFonts w:ascii="Arial" w:hAnsi="Arial" w:cs="Arial"/>
        </w:rPr>
        <w:t xml:space="preserve">ale </w:t>
      </w:r>
      <w:r w:rsidR="005F0A1E">
        <w:rPr>
          <w:rFonts w:ascii="Arial" w:hAnsi="Arial" w:cs="Arial"/>
        </w:rPr>
        <w:t>v</w:t>
      </w:r>
      <w:r w:rsidRPr="00F74156">
        <w:rPr>
          <w:rFonts w:ascii="Arial" w:hAnsi="Arial" w:cs="Arial"/>
        </w:rPr>
        <w:t xml:space="preserve">zhledem k ostatním trendům v sociální oblasti </w:t>
      </w:r>
      <w:r w:rsidR="007A0432">
        <w:rPr>
          <w:rFonts w:ascii="Arial" w:hAnsi="Arial" w:cs="Arial"/>
        </w:rPr>
        <w:t xml:space="preserve">je </w:t>
      </w:r>
      <w:r w:rsidR="005F0A1E">
        <w:rPr>
          <w:rFonts w:ascii="Arial" w:hAnsi="Arial" w:cs="Arial"/>
        </w:rPr>
        <w:t>v</w:t>
      </w:r>
      <w:r w:rsidRPr="00F74156">
        <w:rPr>
          <w:rFonts w:ascii="Arial" w:hAnsi="Arial" w:cs="Arial"/>
        </w:rPr>
        <w:t xml:space="preserve">elmi pravděpodobný </w:t>
      </w:r>
      <w:r w:rsidR="005F0A1E">
        <w:rPr>
          <w:rFonts w:ascii="Arial" w:hAnsi="Arial" w:cs="Arial"/>
        </w:rPr>
        <w:t xml:space="preserve">další </w:t>
      </w:r>
      <w:r w:rsidRPr="00F74156">
        <w:rPr>
          <w:rFonts w:ascii="Arial" w:hAnsi="Arial" w:cs="Arial"/>
        </w:rPr>
        <w:t>pozvolný růst problémových uživatelů</w:t>
      </w:r>
      <w:r w:rsidR="005F0A1E">
        <w:rPr>
          <w:rFonts w:ascii="Arial" w:hAnsi="Arial" w:cs="Arial"/>
        </w:rPr>
        <w:t xml:space="preserve"> v Praze</w:t>
      </w:r>
      <w:r w:rsidRPr="00F74156">
        <w:rPr>
          <w:rFonts w:ascii="Arial" w:hAnsi="Arial" w:cs="Arial"/>
        </w:rPr>
        <w:t>. Expertní odhad je cca 16 000 problémových uživatelů v roce 2015.</w:t>
      </w:r>
    </w:p>
    <w:p w:rsidR="00F74156" w:rsidRPr="00F74156" w:rsidRDefault="00F74156" w:rsidP="00F74156">
      <w:pPr>
        <w:pStyle w:val="Odstavecseseznamem"/>
        <w:numPr>
          <w:ilvl w:val="0"/>
          <w:numId w:val="17"/>
        </w:numPr>
        <w:jc w:val="both"/>
        <w:rPr>
          <w:rFonts w:ascii="Arial" w:hAnsi="Arial" w:cs="Arial"/>
        </w:rPr>
      </w:pPr>
      <w:r w:rsidRPr="00F74156">
        <w:rPr>
          <w:rFonts w:ascii="Arial" w:hAnsi="Arial" w:cs="Arial"/>
        </w:rPr>
        <w:t>Věk problémových uživatelů se zvyšuje na 28,6 roku v roce 2012 (27,4 let v roce 2011).</w:t>
      </w:r>
    </w:p>
    <w:p w:rsidR="00F74156" w:rsidRPr="00F74156" w:rsidRDefault="00F74156" w:rsidP="00F74156">
      <w:pPr>
        <w:pStyle w:val="Odstavecseseznamem"/>
        <w:numPr>
          <w:ilvl w:val="0"/>
          <w:numId w:val="17"/>
        </w:numPr>
        <w:jc w:val="both"/>
        <w:rPr>
          <w:rFonts w:ascii="Arial" w:hAnsi="Arial" w:cs="Arial"/>
        </w:rPr>
      </w:pPr>
      <w:r w:rsidRPr="00F74156">
        <w:rPr>
          <w:rFonts w:ascii="Arial" w:hAnsi="Arial" w:cs="Arial"/>
        </w:rPr>
        <w:t xml:space="preserve">Zvyšuje se počet nezaměstnaných problémových uživatelů. </w:t>
      </w:r>
    </w:p>
    <w:p w:rsidR="00F74156" w:rsidRPr="00F74156" w:rsidRDefault="00F74156" w:rsidP="00F74156">
      <w:pPr>
        <w:pStyle w:val="Odstavecseseznamem"/>
        <w:numPr>
          <w:ilvl w:val="0"/>
          <w:numId w:val="17"/>
        </w:numPr>
        <w:jc w:val="both"/>
        <w:rPr>
          <w:rFonts w:ascii="Arial" w:hAnsi="Arial" w:cs="Arial"/>
        </w:rPr>
      </w:pPr>
      <w:r w:rsidRPr="00F74156">
        <w:rPr>
          <w:rFonts w:ascii="Arial" w:hAnsi="Arial" w:cs="Arial"/>
        </w:rPr>
        <w:t xml:space="preserve">Zvyšuje se počet uživatelů bez domova. </w:t>
      </w:r>
    </w:p>
    <w:p w:rsidR="00F74156" w:rsidRPr="00F74156" w:rsidRDefault="00F74156" w:rsidP="00F74156">
      <w:pPr>
        <w:pStyle w:val="Odstavecseseznamem"/>
        <w:numPr>
          <w:ilvl w:val="0"/>
          <w:numId w:val="17"/>
        </w:numPr>
        <w:jc w:val="both"/>
        <w:rPr>
          <w:rFonts w:ascii="Arial" w:hAnsi="Arial" w:cs="Arial"/>
        </w:rPr>
      </w:pPr>
      <w:r w:rsidRPr="00F74156">
        <w:rPr>
          <w:rFonts w:ascii="Arial" w:hAnsi="Arial" w:cs="Arial"/>
        </w:rPr>
        <w:t xml:space="preserve">Snižuje se vzdělání osob závislých. </w:t>
      </w:r>
    </w:p>
    <w:p w:rsidR="00F74156" w:rsidRPr="00F74156" w:rsidRDefault="00F74156" w:rsidP="00F74156">
      <w:pPr>
        <w:pStyle w:val="Odstavecseseznamem"/>
        <w:numPr>
          <w:ilvl w:val="0"/>
          <w:numId w:val="17"/>
        </w:numPr>
        <w:jc w:val="both"/>
        <w:rPr>
          <w:rFonts w:ascii="Arial" w:hAnsi="Arial" w:cs="Arial"/>
        </w:rPr>
      </w:pPr>
      <w:r w:rsidRPr="00F74156">
        <w:rPr>
          <w:rFonts w:ascii="Arial" w:hAnsi="Arial" w:cs="Arial"/>
        </w:rPr>
        <w:t>Zhoršuje se zdravotní stav uživatelů. Pracovníci služeb hlásí zvyšující se počet problémových uživatelů s duální diagnózou.</w:t>
      </w:r>
    </w:p>
    <w:p w:rsidR="00F74156" w:rsidRPr="00F74156" w:rsidRDefault="00F74156" w:rsidP="00F74156">
      <w:pPr>
        <w:pStyle w:val="Odstavecseseznamem"/>
        <w:numPr>
          <w:ilvl w:val="0"/>
          <w:numId w:val="17"/>
        </w:numPr>
        <w:jc w:val="both"/>
        <w:rPr>
          <w:rFonts w:ascii="Arial" w:hAnsi="Arial" w:cs="Arial"/>
        </w:rPr>
      </w:pPr>
      <w:r w:rsidRPr="00F74156">
        <w:rPr>
          <w:rFonts w:ascii="Arial" w:hAnsi="Arial" w:cs="Arial"/>
        </w:rPr>
        <w:t>Zhoršuje se celková sociální situace uživatelů, jsou více nápadní, mají zanedbaný zevnějšek, páchnou a dopouštějí se více majetkové trestné činnosti.</w:t>
      </w:r>
    </w:p>
    <w:p w:rsidR="00F74156" w:rsidRPr="00F74156" w:rsidRDefault="000755F2" w:rsidP="000755F2">
      <w:pPr>
        <w:pStyle w:val="Nadpis1"/>
        <w:numPr>
          <w:ilvl w:val="0"/>
          <w:numId w:val="15"/>
        </w:numPr>
        <w:rPr>
          <w:rFonts w:ascii="Arial" w:hAnsi="Arial" w:cs="Arial"/>
        </w:rPr>
      </w:pPr>
      <w:bookmarkStart w:id="2" w:name="_Toc396321487"/>
      <w:r>
        <w:rPr>
          <w:rFonts w:ascii="Arial" w:hAnsi="Arial" w:cs="Arial"/>
        </w:rPr>
        <w:t>T</w:t>
      </w:r>
      <w:r w:rsidR="00F74156" w:rsidRPr="00F74156">
        <w:rPr>
          <w:rFonts w:ascii="Arial" w:hAnsi="Arial" w:cs="Arial"/>
        </w:rPr>
        <w:t>restné činy spojené s užíváním drog</w:t>
      </w:r>
      <w:bookmarkEnd w:id="2"/>
    </w:p>
    <w:p w:rsidR="00F73841" w:rsidRDefault="00F73841" w:rsidP="00A06CC2">
      <w:pPr>
        <w:jc w:val="both"/>
        <w:rPr>
          <w:rFonts w:ascii="Arial" w:hAnsi="Arial" w:cs="Arial"/>
        </w:rPr>
      </w:pPr>
    </w:p>
    <w:p w:rsidR="00A74EE8" w:rsidRDefault="00A74EE8" w:rsidP="00A74EE8">
      <w:pPr>
        <w:jc w:val="both"/>
        <w:rPr>
          <w:rFonts w:ascii="Arial" w:hAnsi="Arial" w:cs="Arial"/>
        </w:rPr>
      </w:pPr>
      <w:r w:rsidRPr="00A74EE8">
        <w:rPr>
          <w:rFonts w:ascii="Arial" w:hAnsi="Arial" w:cs="Arial"/>
        </w:rPr>
        <w:t>Primární drogová trestná činnost (DTČ) zahrnuje trestné činy nedovoleného nakládání s OPL a předměty určenými</w:t>
      </w:r>
      <w:r>
        <w:rPr>
          <w:rFonts w:ascii="Arial" w:hAnsi="Arial" w:cs="Arial"/>
        </w:rPr>
        <w:t xml:space="preserve"> </w:t>
      </w:r>
      <w:r w:rsidRPr="00A74EE8">
        <w:rPr>
          <w:rFonts w:ascii="Arial" w:hAnsi="Arial" w:cs="Arial"/>
        </w:rPr>
        <w:t>k jejich výrobě a podněcování či svádění jiného k užívání jiné návykové látky než alkoholu. Znaky trestného jednání</w:t>
      </w:r>
      <w:r>
        <w:rPr>
          <w:rFonts w:ascii="Arial" w:hAnsi="Arial" w:cs="Arial"/>
        </w:rPr>
        <w:t xml:space="preserve"> </w:t>
      </w:r>
      <w:r w:rsidRPr="00A74EE8">
        <w:rPr>
          <w:rFonts w:ascii="Arial" w:hAnsi="Arial" w:cs="Arial"/>
        </w:rPr>
        <w:t>jsou uvedeny v zákoně č. 40/2009 Sb., trestní zákoník (dále TZ), který s účinností od 1. ledna 2010 nahradil zákon</w:t>
      </w:r>
      <w:r>
        <w:rPr>
          <w:rFonts w:ascii="Arial" w:hAnsi="Arial" w:cs="Arial"/>
        </w:rPr>
        <w:t xml:space="preserve"> </w:t>
      </w:r>
      <w:r w:rsidRPr="00A74EE8">
        <w:rPr>
          <w:rFonts w:ascii="Arial" w:hAnsi="Arial" w:cs="Arial"/>
        </w:rPr>
        <w:t xml:space="preserve">č. 140/1961 Sb., trestní zákon. </w:t>
      </w:r>
    </w:p>
    <w:p w:rsidR="00A74EE8" w:rsidRDefault="00A74EE8" w:rsidP="00A74EE8">
      <w:pPr>
        <w:jc w:val="both"/>
        <w:rPr>
          <w:rFonts w:ascii="Arial" w:hAnsi="Arial" w:cs="Arial"/>
        </w:rPr>
      </w:pPr>
      <w:r w:rsidRPr="00A74EE8">
        <w:rPr>
          <w:rFonts w:ascii="Arial" w:hAnsi="Arial" w:cs="Arial"/>
        </w:rPr>
        <w:t>Primární drogové trestné činy a jejich popis</w:t>
      </w:r>
      <w:r>
        <w:rPr>
          <w:rFonts w:ascii="Arial" w:hAnsi="Arial" w:cs="Arial"/>
        </w:rPr>
        <w:t>:</w:t>
      </w:r>
    </w:p>
    <w:tbl>
      <w:tblPr>
        <w:tblStyle w:val="Mkatabulky"/>
        <w:tblW w:w="9737" w:type="dxa"/>
        <w:tblLook w:val="04A0" w:firstRow="1" w:lastRow="0" w:firstColumn="1" w:lastColumn="0" w:noHBand="0" w:noVBand="1"/>
      </w:tblPr>
      <w:tblGrid>
        <w:gridCol w:w="864"/>
        <w:gridCol w:w="8873"/>
      </w:tblGrid>
      <w:tr w:rsidR="00A74EE8" w:rsidTr="007B2B9D">
        <w:trPr>
          <w:trHeight w:val="341"/>
        </w:trPr>
        <w:tc>
          <w:tcPr>
            <w:tcW w:w="864" w:type="dxa"/>
          </w:tcPr>
          <w:p w:rsidR="00A74EE8" w:rsidRDefault="00A74EE8" w:rsidP="00A74EE8">
            <w:pPr>
              <w:jc w:val="both"/>
              <w:rPr>
                <w:rFonts w:ascii="Arial" w:hAnsi="Arial" w:cs="Arial"/>
                <w:i/>
                <w:iCs/>
              </w:rPr>
            </w:pPr>
            <w:r w:rsidRPr="00355FBD">
              <w:rPr>
                <w:rFonts w:ascii="Arial" w:hAnsi="Arial" w:cs="Arial"/>
              </w:rPr>
              <w:t>§ 283</w:t>
            </w:r>
          </w:p>
        </w:tc>
        <w:tc>
          <w:tcPr>
            <w:tcW w:w="8873" w:type="dxa"/>
          </w:tcPr>
          <w:p w:rsidR="00A74EE8" w:rsidRDefault="00A74EE8" w:rsidP="007B2B9D">
            <w:pPr>
              <w:jc w:val="both"/>
              <w:rPr>
                <w:rFonts w:ascii="Arial" w:hAnsi="Arial" w:cs="Arial"/>
                <w:i/>
                <w:iCs/>
              </w:rPr>
            </w:pPr>
            <w:r>
              <w:rPr>
                <w:rFonts w:ascii="Arial" w:hAnsi="Arial" w:cs="Arial"/>
              </w:rPr>
              <w:t>N</w:t>
            </w:r>
            <w:r w:rsidRPr="00355FBD">
              <w:rPr>
                <w:rFonts w:ascii="Arial" w:hAnsi="Arial" w:cs="Arial"/>
              </w:rPr>
              <w:t>edovolená výroba a jiné nakládání s omamnými a psychotropními látkami a s</w:t>
            </w:r>
            <w:r>
              <w:rPr>
                <w:rFonts w:ascii="Arial" w:hAnsi="Arial" w:cs="Arial"/>
              </w:rPr>
              <w:t> </w:t>
            </w:r>
            <w:r w:rsidRPr="00355FBD">
              <w:rPr>
                <w:rFonts w:ascii="Arial" w:hAnsi="Arial" w:cs="Arial"/>
              </w:rPr>
              <w:t>jedy</w:t>
            </w:r>
          </w:p>
        </w:tc>
      </w:tr>
      <w:tr w:rsidR="00A74EE8" w:rsidTr="007B2B9D">
        <w:trPr>
          <w:trHeight w:val="346"/>
        </w:trPr>
        <w:tc>
          <w:tcPr>
            <w:tcW w:w="864" w:type="dxa"/>
          </w:tcPr>
          <w:p w:rsidR="00A74EE8" w:rsidRDefault="00A74EE8" w:rsidP="00A74EE8">
            <w:pPr>
              <w:jc w:val="both"/>
              <w:rPr>
                <w:rFonts w:ascii="Arial" w:hAnsi="Arial" w:cs="Arial"/>
                <w:i/>
                <w:iCs/>
              </w:rPr>
            </w:pPr>
            <w:r w:rsidRPr="00355FBD">
              <w:rPr>
                <w:rFonts w:ascii="Arial" w:hAnsi="Arial" w:cs="Arial"/>
              </w:rPr>
              <w:t>§ 28</w:t>
            </w:r>
            <w:r>
              <w:rPr>
                <w:rFonts w:ascii="Arial" w:hAnsi="Arial" w:cs="Arial"/>
              </w:rPr>
              <w:t>4</w:t>
            </w:r>
          </w:p>
        </w:tc>
        <w:tc>
          <w:tcPr>
            <w:tcW w:w="8873" w:type="dxa"/>
          </w:tcPr>
          <w:p w:rsidR="00A74EE8" w:rsidRDefault="00A74EE8" w:rsidP="007B2B9D">
            <w:pPr>
              <w:jc w:val="both"/>
              <w:rPr>
                <w:rFonts w:ascii="Arial" w:hAnsi="Arial" w:cs="Arial"/>
                <w:i/>
                <w:iCs/>
              </w:rPr>
            </w:pPr>
            <w:r>
              <w:rPr>
                <w:rFonts w:ascii="Arial" w:hAnsi="Arial" w:cs="Arial"/>
              </w:rPr>
              <w:t>P</w:t>
            </w:r>
            <w:r w:rsidRPr="00355FBD">
              <w:rPr>
                <w:rFonts w:ascii="Arial" w:hAnsi="Arial" w:cs="Arial"/>
              </w:rPr>
              <w:t>řechovávání omamné a psychotropní látky a jed</w:t>
            </w:r>
            <w:r w:rsidR="007B2B9D">
              <w:rPr>
                <w:rFonts w:ascii="Arial" w:hAnsi="Arial" w:cs="Arial"/>
              </w:rPr>
              <w:t>u</w:t>
            </w:r>
          </w:p>
        </w:tc>
      </w:tr>
      <w:tr w:rsidR="00A74EE8" w:rsidTr="007B2B9D">
        <w:trPr>
          <w:trHeight w:val="369"/>
        </w:trPr>
        <w:tc>
          <w:tcPr>
            <w:tcW w:w="864" w:type="dxa"/>
          </w:tcPr>
          <w:p w:rsidR="00A74EE8" w:rsidRDefault="00A74EE8" w:rsidP="00A74EE8">
            <w:pPr>
              <w:jc w:val="both"/>
              <w:rPr>
                <w:rFonts w:ascii="Arial" w:hAnsi="Arial" w:cs="Arial"/>
                <w:i/>
                <w:iCs/>
              </w:rPr>
            </w:pPr>
            <w:r w:rsidRPr="00355FBD">
              <w:rPr>
                <w:rFonts w:ascii="Arial" w:hAnsi="Arial" w:cs="Arial"/>
              </w:rPr>
              <w:t>§ 28</w:t>
            </w:r>
            <w:r>
              <w:rPr>
                <w:rFonts w:ascii="Arial" w:hAnsi="Arial" w:cs="Arial"/>
              </w:rPr>
              <w:t>5</w:t>
            </w:r>
          </w:p>
        </w:tc>
        <w:tc>
          <w:tcPr>
            <w:tcW w:w="8873" w:type="dxa"/>
          </w:tcPr>
          <w:p w:rsidR="00A74EE8" w:rsidRDefault="00A74EE8" w:rsidP="00A74EE8">
            <w:pPr>
              <w:jc w:val="both"/>
              <w:rPr>
                <w:rFonts w:ascii="Arial" w:hAnsi="Arial" w:cs="Arial"/>
                <w:i/>
                <w:iCs/>
              </w:rPr>
            </w:pPr>
            <w:r>
              <w:rPr>
                <w:rFonts w:ascii="Arial" w:hAnsi="Arial" w:cs="Arial"/>
              </w:rPr>
              <w:t>N</w:t>
            </w:r>
            <w:r w:rsidRPr="00355FBD">
              <w:rPr>
                <w:rFonts w:ascii="Arial" w:hAnsi="Arial" w:cs="Arial"/>
              </w:rPr>
              <w:t>edovolené pěstování rostlin obsahujících omamnou nebo psychotropní látku</w:t>
            </w:r>
          </w:p>
        </w:tc>
      </w:tr>
      <w:tr w:rsidR="00A74EE8" w:rsidTr="007B2B9D">
        <w:trPr>
          <w:trHeight w:val="346"/>
        </w:trPr>
        <w:tc>
          <w:tcPr>
            <w:tcW w:w="864" w:type="dxa"/>
          </w:tcPr>
          <w:p w:rsidR="00A74EE8" w:rsidRDefault="00A74EE8" w:rsidP="00A74EE8">
            <w:pPr>
              <w:jc w:val="both"/>
              <w:rPr>
                <w:rFonts w:ascii="Arial" w:hAnsi="Arial" w:cs="Arial"/>
                <w:i/>
                <w:iCs/>
              </w:rPr>
            </w:pPr>
            <w:r w:rsidRPr="00355FBD">
              <w:rPr>
                <w:rFonts w:ascii="Arial" w:hAnsi="Arial" w:cs="Arial"/>
              </w:rPr>
              <w:t>§ 28</w:t>
            </w:r>
            <w:r>
              <w:rPr>
                <w:rFonts w:ascii="Arial" w:hAnsi="Arial" w:cs="Arial"/>
              </w:rPr>
              <w:t>6</w:t>
            </w:r>
          </w:p>
        </w:tc>
        <w:tc>
          <w:tcPr>
            <w:tcW w:w="8873" w:type="dxa"/>
          </w:tcPr>
          <w:p w:rsidR="00A74EE8" w:rsidRDefault="007B2B9D" w:rsidP="00A74EE8">
            <w:pPr>
              <w:jc w:val="both"/>
              <w:rPr>
                <w:rFonts w:ascii="Arial" w:hAnsi="Arial" w:cs="Arial"/>
                <w:i/>
                <w:iCs/>
              </w:rPr>
            </w:pPr>
            <w:r>
              <w:rPr>
                <w:rFonts w:ascii="Arial" w:hAnsi="Arial" w:cs="Arial"/>
              </w:rPr>
              <w:t>V</w:t>
            </w:r>
            <w:r w:rsidRPr="00355FBD">
              <w:rPr>
                <w:rFonts w:ascii="Arial" w:hAnsi="Arial" w:cs="Arial"/>
              </w:rPr>
              <w:t>ýroba a držení předmětu k nedovolené výrobě omamné a psychotropní látky a jedu</w:t>
            </w:r>
          </w:p>
        </w:tc>
      </w:tr>
      <w:tr w:rsidR="00A74EE8" w:rsidTr="007B2B9D">
        <w:trPr>
          <w:trHeight w:val="369"/>
        </w:trPr>
        <w:tc>
          <w:tcPr>
            <w:tcW w:w="864" w:type="dxa"/>
          </w:tcPr>
          <w:p w:rsidR="00A74EE8" w:rsidRDefault="00A74EE8" w:rsidP="00A74EE8">
            <w:pPr>
              <w:jc w:val="both"/>
              <w:rPr>
                <w:rFonts w:ascii="Arial" w:hAnsi="Arial" w:cs="Arial"/>
                <w:i/>
                <w:iCs/>
              </w:rPr>
            </w:pPr>
            <w:r w:rsidRPr="00355FBD">
              <w:rPr>
                <w:rFonts w:ascii="Arial" w:hAnsi="Arial" w:cs="Arial"/>
              </w:rPr>
              <w:t>§ 28</w:t>
            </w:r>
            <w:r>
              <w:rPr>
                <w:rFonts w:ascii="Arial" w:hAnsi="Arial" w:cs="Arial"/>
              </w:rPr>
              <w:t>7</w:t>
            </w:r>
          </w:p>
        </w:tc>
        <w:tc>
          <w:tcPr>
            <w:tcW w:w="8873" w:type="dxa"/>
          </w:tcPr>
          <w:p w:rsidR="00A74EE8" w:rsidRDefault="007B2B9D" w:rsidP="00A74EE8">
            <w:pPr>
              <w:jc w:val="both"/>
              <w:rPr>
                <w:rFonts w:ascii="Arial" w:hAnsi="Arial" w:cs="Arial"/>
                <w:i/>
                <w:iCs/>
              </w:rPr>
            </w:pPr>
            <w:r>
              <w:rPr>
                <w:rFonts w:ascii="Arial" w:hAnsi="Arial" w:cs="Arial"/>
              </w:rPr>
              <w:t>Š</w:t>
            </w:r>
            <w:r w:rsidRPr="00355FBD">
              <w:rPr>
                <w:rFonts w:ascii="Arial" w:hAnsi="Arial" w:cs="Arial"/>
              </w:rPr>
              <w:t>íření toxikomanie</w:t>
            </w:r>
          </w:p>
        </w:tc>
      </w:tr>
      <w:tr w:rsidR="00A74EE8" w:rsidTr="007B2B9D">
        <w:trPr>
          <w:trHeight w:val="369"/>
        </w:trPr>
        <w:tc>
          <w:tcPr>
            <w:tcW w:w="864" w:type="dxa"/>
          </w:tcPr>
          <w:p w:rsidR="00A74EE8" w:rsidRDefault="00A74EE8" w:rsidP="00A74EE8">
            <w:pPr>
              <w:jc w:val="both"/>
              <w:rPr>
                <w:rFonts w:ascii="Arial" w:hAnsi="Arial" w:cs="Arial"/>
                <w:i/>
                <w:iCs/>
              </w:rPr>
            </w:pPr>
            <w:r w:rsidRPr="00355FBD">
              <w:rPr>
                <w:rFonts w:ascii="Arial" w:hAnsi="Arial" w:cs="Arial"/>
              </w:rPr>
              <w:t>§ 28</w:t>
            </w:r>
            <w:r>
              <w:rPr>
                <w:rFonts w:ascii="Arial" w:hAnsi="Arial" w:cs="Arial"/>
              </w:rPr>
              <w:t>8</w:t>
            </w:r>
          </w:p>
        </w:tc>
        <w:tc>
          <w:tcPr>
            <w:tcW w:w="8873" w:type="dxa"/>
          </w:tcPr>
          <w:p w:rsidR="00A74EE8" w:rsidRPr="007B2B9D" w:rsidRDefault="007B2B9D" w:rsidP="00A74EE8">
            <w:pPr>
              <w:jc w:val="both"/>
              <w:rPr>
                <w:rFonts w:ascii="Arial" w:hAnsi="Arial" w:cs="Arial"/>
                <w:iCs/>
              </w:rPr>
            </w:pPr>
            <w:r w:rsidRPr="007B2B9D">
              <w:rPr>
                <w:rFonts w:ascii="Arial" w:hAnsi="Arial" w:cs="Arial"/>
                <w:iCs/>
              </w:rPr>
              <w:t>Výroba a jiné nakládání s látkami s hormonálním účinkem</w:t>
            </w:r>
          </w:p>
        </w:tc>
      </w:tr>
    </w:tbl>
    <w:p w:rsidR="007B2B9D" w:rsidRDefault="007B2B9D" w:rsidP="00A74EE8">
      <w:pPr>
        <w:jc w:val="both"/>
        <w:rPr>
          <w:rFonts w:ascii="Arial" w:hAnsi="Arial" w:cs="Arial"/>
        </w:rPr>
      </w:pPr>
    </w:p>
    <w:p w:rsidR="00355FBD" w:rsidRDefault="00A74EE8" w:rsidP="00A74EE8">
      <w:pPr>
        <w:jc w:val="both"/>
        <w:rPr>
          <w:rFonts w:ascii="Arial" w:hAnsi="Arial" w:cs="Arial"/>
        </w:rPr>
      </w:pPr>
      <w:r w:rsidRPr="00A74EE8">
        <w:rPr>
          <w:rFonts w:ascii="Arial" w:hAnsi="Arial" w:cs="Arial"/>
        </w:rPr>
        <w:t xml:space="preserve">Data o DTČ shromažďuje a vyhodnocuje řada institucí podle svých úkolů v průběhu trestního řízení. </w:t>
      </w:r>
    </w:p>
    <w:p w:rsidR="007B2B9D" w:rsidRDefault="007B2B9D" w:rsidP="007B2B9D">
      <w:pPr>
        <w:jc w:val="both"/>
        <w:rPr>
          <w:rFonts w:ascii="Arial" w:hAnsi="Arial" w:cs="Arial"/>
        </w:rPr>
      </w:pPr>
      <w:r w:rsidRPr="007B2B9D">
        <w:rPr>
          <w:rFonts w:ascii="Arial" w:hAnsi="Arial" w:cs="Arial"/>
        </w:rPr>
        <w:t>Od r. 2007 roste celkový počet drogových trestných činů a zvyšuje se i jejich podíl na zjištěné trestné činnosti</w:t>
      </w:r>
      <w:r>
        <w:rPr>
          <w:rFonts w:ascii="Arial" w:hAnsi="Arial" w:cs="Arial"/>
        </w:rPr>
        <w:t xml:space="preserve">. </w:t>
      </w:r>
      <w:r w:rsidRPr="007B2B9D">
        <w:rPr>
          <w:rFonts w:ascii="Arial" w:hAnsi="Arial" w:cs="Arial"/>
        </w:rPr>
        <w:t xml:space="preserve">Na tomto trendu se podílí zejména rostoucí počet trestných činů </w:t>
      </w:r>
      <w:r>
        <w:rPr>
          <w:rFonts w:ascii="Arial" w:hAnsi="Arial" w:cs="Arial"/>
        </w:rPr>
        <w:t xml:space="preserve">výroby, pašování a prodeje drog. </w:t>
      </w:r>
      <w:r w:rsidRPr="007B2B9D">
        <w:rPr>
          <w:rFonts w:ascii="Arial" w:hAnsi="Arial" w:cs="Arial"/>
        </w:rPr>
        <w:t>Osoby stíhané pro trestný čin výroby, distribuce a</w:t>
      </w:r>
      <w:r w:rsidR="00964842">
        <w:rPr>
          <w:rFonts w:ascii="Arial" w:hAnsi="Arial" w:cs="Arial"/>
        </w:rPr>
        <w:t xml:space="preserve"> prodeje </w:t>
      </w:r>
      <w:r w:rsidRPr="007B2B9D">
        <w:rPr>
          <w:rFonts w:ascii="Arial" w:hAnsi="Arial" w:cs="Arial"/>
        </w:rPr>
        <w:t>tvoří stabilně přibližně 80 %. Podíl osob stíhaných pro nedovolené nakládání s OPL pro vlastní potřebu</w:t>
      </w:r>
      <w:r w:rsidR="00964842">
        <w:rPr>
          <w:rFonts w:ascii="Arial" w:hAnsi="Arial" w:cs="Arial"/>
        </w:rPr>
        <w:t xml:space="preserve"> </w:t>
      </w:r>
      <w:r w:rsidRPr="007B2B9D">
        <w:rPr>
          <w:rFonts w:ascii="Arial" w:hAnsi="Arial" w:cs="Arial"/>
        </w:rPr>
        <w:t>činí přibližně 15 %</w:t>
      </w:r>
      <w:r w:rsidR="00964842">
        <w:rPr>
          <w:rFonts w:ascii="Arial" w:hAnsi="Arial" w:cs="Arial"/>
        </w:rPr>
        <w:t>.</w:t>
      </w:r>
    </w:p>
    <w:p w:rsidR="00964842" w:rsidRDefault="00964842" w:rsidP="00964842">
      <w:pPr>
        <w:jc w:val="both"/>
        <w:rPr>
          <w:rFonts w:ascii="Arial" w:hAnsi="Arial" w:cs="Arial"/>
        </w:rPr>
      </w:pPr>
      <w:r w:rsidRPr="00964842">
        <w:rPr>
          <w:rFonts w:ascii="Arial" w:hAnsi="Arial" w:cs="Arial"/>
        </w:rPr>
        <w:t>Jako sekundární drogová kriminalita se označují trestné činy, které nezahrnují přímo n</w:t>
      </w:r>
      <w:r>
        <w:rPr>
          <w:rFonts w:ascii="Arial" w:hAnsi="Arial" w:cs="Arial"/>
        </w:rPr>
        <w:t xml:space="preserve">akládání s nelegálními látkami, </w:t>
      </w:r>
      <w:r w:rsidRPr="00964842">
        <w:rPr>
          <w:rFonts w:ascii="Arial" w:hAnsi="Arial" w:cs="Arial"/>
        </w:rPr>
        <w:t>ale jsou spáchány v souvislosti s jejich užíváním a s nakládáním s</w:t>
      </w:r>
      <w:r>
        <w:rPr>
          <w:rFonts w:ascii="Arial" w:hAnsi="Arial" w:cs="Arial"/>
        </w:rPr>
        <w:t> </w:t>
      </w:r>
      <w:r w:rsidRPr="00964842">
        <w:rPr>
          <w:rFonts w:ascii="Arial" w:hAnsi="Arial" w:cs="Arial"/>
        </w:rPr>
        <w:t>nimi</w:t>
      </w:r>
      <w:r>
        <w:rPr>
          <w:rFonts w:ascii="Arial" w:hAnsi="Arial" w:cs="Arial"/>
        </w:rPr>
        <w:t xml:space="preserve">. </w:t>
      </w:r>
      <w:r w:rsidRPr="00964842">
        <w:rPr>
          <w:rFonts w:ascii="Arial" w:hAnsi="Arial" w:cs="Arial"/>
        </w:rPr>
        <w:t>Pachatelé se nejčastěji dopustili trestných činů ohrožení pod vlivem návykových</w:t>
      </w:r>
      <w:r>
        <w:rPr>
          <w:rFonts w:ascii="Arial" w:hAnsi="Arial" w:cs="Arial"/>
        </w:rPr>
        <w:t xml:space="preserve"> látek anebo opilství</w:t>
      </w:r>
      <w:r w:rsidRPr="00964842">
        <w:rPr>
          <w:rFonts w:ascii="Arial" w:hAnsi="Arial" w:cs="Arial"/>
        </w:rPr>
        <w:t>, maření v</w:t>
      </w:r>
      <w:r>
        <w:rPr>
          <w:rFonts w:ascii="Arial" w:hAnsi="Arial" w:cs="Arial"/>
        </w:rPr>
        <w:t>ýkonu úředního rozhodnutí a krádeže</w:t>
      </w:r>
      <w:r w:rsidRPr="00964842">
        <w:rPr>
          <w:rFonts w:ascii="Arial" w:hAnsi="Arial" w:cs="Arial"/>
        </w:rPr>
        <w:t>. Dlouhodobě je</w:t>
      </w:r>
      <w:r>
        <w:rPr>
          <w:rFonts w:ascii="Arial" w:hAnsi="Arial" w:cs="Arial"/>
        </w:rPr>
        <w:t xml:space="preserve"> </w:t>
      </w:r>
      <w:r w:rsidRPr="00964842">
        <w:rPr>
          <w:rFonts w:ascii="Arial" w:hAnsi="Arial" w:cs="Arial"/>
        </w:rPr>
        <w:t>patrný vysoký podíl trestné činnosti páchané osobami pod vlivem alkoholu, od r. 2007 však dochází k jeho snižování</w:t>
      </w:r>
      <w:r>
        <w:rPr>
          <w:rFonts w:ascii="Arial" w:hAnsi="Arial" w:cs="Arial"/>
        </w:rPr>
        <w:t xml:space="preserve"> </w:t>
      </w:r>
      <w:r w:rsidRPr="00964842">
        <w:rPr>
          <w:rFonts w:ascii="Arial" w:hAnsi="Arial" w:cs="Arial"/>
        </w:rPr>
        <w:t>a naopak k nárůstu podílu trestných činů spáchaných pod vlivem jiných drog.</w:t>
      </w:r>
    </w:p>
    <w:p w:rsidR="00964842" w:rsidRDefault="00964842" w:rsidP="00964842">
      <w:pPr>
        <w:jc w:val="both"/>
        <w:rPr>
          <w:rFonts w:ascii="Arial" w:hAnsi="Arial" w:cs="Arial"/>
        </w:rPr>
      </w:pPr>
      <w:r w:rsidRPr="00964842">
        <w:rPr>
          <w:rFonts w:ascii="Arial" w:hAnsi="Arial" w:cs="Arial"/>
        </w:rPr>
        <w:lastRenderedPageBreak/>
        <w:t>Kraji s nejvyšším počtem</w:t>
      </w:r>
      <w:r>
        <w:rPr>
          <w:rFonts w:ascii="Arial" w:hAnsi="Arial" w:cs="Arial"/>
        </w:rPr>
        <w:t xml:space="preserve"> </w:t>
      </w:r>
      <w:r w:rsidRPr="00964842">
        <w:rPr>
          <w:rFonts w:ascii="Arial" w:hAnsi="Arial" w:cs="Arial"/>
        </w:rPr>
        <w:t>DTČ v přepočtu na 100 tis. obyvatel ve věku 15–64 let byly v r. 2012 kraje Praha, Karlovarský a Středočeský kraj.</w:t>
      </w:r>
    </w:p>
    <w:p w:rsidR="00964842" w:rsidRPr="00964842" w:rsidRDefault="00964842" w:rsidP="00964842">
      <w:pPr>
        <w:jc w:val="both"/>
        <w:rPr>
          <w:rFonts w:ascii="Arial" w:hAnsi="Arial" w:cs="Arial"/>
          <w:i/>
          <w:iCs/>
        </w:rPr>
      </w:pPr>
      <w:r w:rsidRPr="00964842">
        <w:rPr>
          <w:rFonts w:ascii="Arial" w:hAnsi="Arial" w:cs="Arial"/>
          <w:i/>
          <w:iCs/>
        </w:rPr>
        <w:t>Drogov</w:t>
      </w:r>
      <w:r w:rsidRPr="00964842">
        <w:rPr>
          <w:rFonts w:ascii="Arial" w:hAnsi="Arial" w:cs="Arial" w:hint="eastAsia"/>
          <w:i/>
          <w:iCs/>
        </w:rPr>
        <w:t>é</w:t>
      </w:r>
      <w:r w:rsidRPr="00964842">
        <w:rPr>
          <w:rFonts w:ascii="Arial" w:hAnsi="Arial" w:cs="Arial"/>
          <w:i/>
          <w:iCs/>
        </w:rPr>
        <w:t xml:space="preserve"> trestn</w:t>
      </w:r>
      <w:r w:rsidRPr="00964842">
        <w:rPr>
          <w:rFonts w:ascii="Arial" w:hAnsi="Arial" w:cs="Arial" w:hint="eastAsia"/>
          <w:i/>
          <w:iCs/>
        </w:rPr>
        <w:t>é</w:t>
      </w:r>
      <w:r w:rsidRPr="00964842">
        <w:rPr>
          <w:rFonts w:ascii="Arial" w:hAnsi="Arial" w:cs="Arial"/>
          <w:i/>
          <w:iCs/>
        </w:rPr>
        <w:t xml:space="preserve"> </w:t>
      </w:r>
      <w:r w:rsidRPr="00964842">
        <w:rPr>
          <w:rFonts w:ascii="Arial" w:hAnsi="Arial" w:cs="Arial" w:hint="eastAsia"/>
          <w:i/>
          <w:iCs/>
        </w:rPr>
        <w:t>č</w:t>
      </w:r>
      <w:r w:rsidRPr="00964842">
        <w:rPr>
          <w:rFonts w:ascii="Arial" w:hAnsi="Arial" w:cs="Arial"/>
          <w:i/>
          <w:iCs/>
        </w:rPr>
        <w:t>iny v r. 2012 v p</w:t>
      </w:r>
      <w:r w:rsidRPr="00964842">
        <w:rPr>
          <w:rFonts w:ascii="Arial" w:hAnsi="Arial" w:cs="Arial" w:hint="eastAsia"/>
          <w:i/>
          <w:iCs/>
        </w:rPr>
        <w:t>ř</w:t>
      </w:r>
      <w:r w:rsidRPr="00964842">
        <w:rPr>
          <w:rFonts w:ascii="Arial" w:hAnsi="Arial" w:cs="Arial"/>
          <w:i/>
          <w:iCs/>
        </w:rPr>
        <w:t>epo</w:t>
      </w:r>
      <w:r w:rsidRPr="00964842">
        <w:rPr>
          <w:rFonts w:ascii="Arial" w:hAnsi="Arial" w:cs="Arial" w:hint="eastAsia"/>
          <w:i/>
          <w:iCs/>
        </w:rPr>
        <w:t>č</w:t>
      </w:r>
      <w:r w:rsidRPr="00964842">
        <w:rPr>
          <w:rFonts w:ascii="Arial" w:hAnsi="Arial" w:cs="Arial"/>
          <w:i/>
          <w:iCs/>
        </w:rPr>
        <w:t>tu na 100 tis. obyvatel ve v</w:t>
      </w:r>
      <w:r w:rsidRPr="00964842">
        <w:rPr>
          <w:rFonts w:ascii="Arial" w:hAnsi="Arial" w:cs="Arial" w:hint="eastAsia"/>
          <w:i/>
          <w:iCs/>
        </w:rPr>
        <w:t>ě</w:t>
      </w:r>
      <w:r w:rsidRPr="00964842">
        <w:rPr>
          <w:rFonts w:ascii="Arial" w:hAnsi="Arial" w:cs="Arial"/>
          <w:i/>
          <w:iCs/>
        </w:rPr>
        <w:t xml:space="preserve">k u 15 </w:t>
      </w:r>
      <w:r w:rsidRPr="00964842">
        <w:rPr>
          <w:rFonts w:ascii="Arial" w:hAnsi="Arial" w:cs="Arial" w:hint="eastAsia"/>
          <w:i/>
          <w:iCs/>
        </w:rPr>
        <w:t>–</w:t>
      </w:r>
      <w:r w:rsidRPr="00964842">
        <w:rPr>
          <w:rFonts w:ascii="Arial" w:hAnsi="Arial" w:cs="Arial"/>
          <w:i/>
          <w:iCs/>
        </w:rPr>
        <w:t>64 let podle kraj</w:t>
      </w:r>
      <w:r w:rsidRPr="00964842">
        <w:rPr>
          <w:rFonts w:ascii="Arial" w:hAnsi="Arial" w:cs="Arial" w:hint="eastAsia"/>
          <w:i/>
          <w:iCs/>
        </w:rPr>
        <w:t>ů</w:t>
      </w:r>
      <w:r w:rsidRPr="00964842">
        <w:rPr>
          <w:rFonts w:ascii="Arial" w:hAnsi="Arial" w:cs="Arial"/>
          <w:i/>
          <w:iCs/>
        </w:rPr>
        <w:t xml:space="preserve"> (Policejn</w:t>
      </w:r>
      <w:r w:rsidRPr="00964842">
        <w:rPr>
          <w:rFonts w:ascii="Arial" w:hAnsi="Arial" w:cs="Arial" w:hint="eastAsia"/>
          <w:i/>
          <w:iCs/>
        </w:rPr>
        <w:t>í</w:t>
      </w:r>
      <w:r>
        <w:rPr>
          <w:rFonts w:ascii="Arial" w:hAnsi="Arial" w:cs="Arial"/>
          <w:i/>
          <w:iCs/>
        </w:rPr>
        <w:t xml:space="preserve"> </w:t>
      </w:r>
      <w:r w:rsidRPr="00964842">
        <w:rPr>
          <w:rFonts w:ascii="Arial" w:hAnsi="Arial" w:cs="Arial"/>
          <w:i/>
          <w:iCs/>
        </w:rPr>
        <w:t xml:space="preserve">prezidium Policie </w:t>
      </w:r>
      <w:r w:rsidRPr="00964842">
        <w:rPr>
          <w:rFonts w:ascii="Arial" w:hAnsi="Arial" w:cs="Arial" w:hint="eastAsia"/>
          <w:i/>
          <w:iCs/>
        </w:rPr>
        <w:t>Č</w:t>
      </w:r>
      <w:r w:rsidRPr="00964842">
        <w:rPr>
          <w:rFonts w:ascii="Arial" w:hAnsi="Arial" w:cs="Arial"/>
          <w:i/>
          <w:iCs/>
        </w:rPr>
        <w:t>R, 2013)</w:t>
      </w:r>
    </w:p>
    <w:p w:rsidR="000755F2" w:rsidRDefault="00964842" w:rsidP="00A06CC2">
      <w:pPr>
        <w:jc w:val="both"/>
        <w:rPr>
          <w:rFonts w:ascii="Arial" w:hAnsi="Arial" w:cs="Arial"/>
        </w:rPr>
      </w:pPr>
      <w:r>
        <w:rPr>
          <w:rFonts w:ascii="Arial" w:hAnsi="Arial" w:cs="Arial"/>
          <w:noProof/>
          <w:lang w:eastAsia="cs-CZ"/>
        </w:rPr>
        <w:drawing>
          <wp:inline distT="0" distB="0" distL="0" distR="0">
            <wp:extent cx="5981700" cy="3420874"/>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4190" cy="3422298"/>
                    </a:xfrm>
                    <a:prstGeom prst="rect">
                      <a:avLst/>
                    </a:prstGeom>
                    <a:noFill/>
                    <a:ln>
                      <a:noFill/>
                    </a:ln>
                  </pic:spPr>
                </pic:pic>
              </a:graphicData>
            </a:graphic>
          </wp:inline>
        </w:drawing>
      </w:r>
    </w:p>
    <w:p w:rsidR="0095719A" w:rsidRPr="0095719A" w:rsidRDefault="0095719A" w:rsidP="0095719A">
      <w:pPr>
        <w:pStyle w:val="Nadpis1"/>
        <w:numPr>
          <w:ilvl w:val="0"/>
          <w:numId w:val="15"/>
        </w:numPr>
        <w:rPr>
          <w:rFonts w:ascii="Arial" w:hAnsi="Arial" w:cs="Arial"/>
        </w:rPr>
      </w:pPr>
      <w:bookmarkStart w:id="3" w:name="_Toc396321488"/>
      <w:r w:rsidRPr="0095719A">
        <w:rPr>
          <w:rFonts w:ascii="Arial" w:hAnsi="Arial" w:cs="Arial"/>
        </w:rPr>
        <w:t>Infekční nemoci spojené s užíváním drog</w:t>
      </w:r>
      <w:bookmarkEnd w:id="3"/>
    </w:p>
    <w:p w:rsidR="0003565A" w:rsidRDefault="0003565A" w:rsidP="0095719A">
      <w:pPr>
        <w:jc w:val="both"/>
        <w:rPr>
          <w:rFonts w:ascii="Arial" w:hAnsi="Arial" w:cs="Arial"/>
        </w:rPr>
      </w:pPr>
    </w:p>
    <w:p w:rsidR="0095719A" w:rsidRPr="0095719A" w:rsidRDefault="0095719A" w:rsidP="0095719A">
      <w:pPr>
        <w:jc w:val="both"/>
        <w:rPr>
          <w:rFonts w:ascii="Arial" w:hAnsi="Arial" w:cs="Arial"/>
        </w:rPr>
      </w:pPr>
      <w:r w:rsidRPr="0095719A">
        <w:rPr>
          <w:rFonts w:ascii="Arial" w:hAnsi="Arial" w:cs="Arial"/>
        </w:rPr>
        <w:t xml:space="preserve">Virové hepatitidy </w:t>
      </w:r>
    </w:p>
    <w:p w:rsidR="0095719A" w:rsidRPr="0095719A" w:rsidRDefault="0095719A" w:rsidP="0095719A">
      <w:pPr>
        <w:jc w:val="both"/>
        <w:rPr>
          <w:rFonts w:ascii="Arial" w:hAnsi="Arial" w:cs="Arial"/>
        </w:rPr>
      </w:pPr>
      <w:r w:rsidRPr="0095719A">
        <w:rPr>
          <w:rFonts w:ascii="Arial" w:hAnsi="Arial" w:cs="Arial"/>
        </w:rPr>
        <w:t xml:space="preserve">Virové hepatitidy zůstávají jedním z hlavních zdravotních indikátorů v oblasti drogové epidemiologie. Tak jako v minulých letech kopírují incidenci i prevalenci problémových uživatelů drog. </w:t>
      </w:r>
      <w:r w:rsidR="00D8685F">
        <w:rPr>
          <w:rFonts w:ascii="Arial" w:hAnsi="Arial" w:cs="Arial"/>
        </w:rPr>
        <w:t xml:space="preserve">Jedná se o všechny typy virových hepatitid, kdy nejvyšší podíl </w:t>
      </w:r>
      <w:r w:rsidR="00D8685F" w:rsidRPr="00D8685F">
        <w:rPr>
          <w:rFonts w:ascii="Arial" w:hAnsi="Arial" w:cs="Arial"/>
        </w:rPr>
        <w:t>injekčních uživatelů drog mezi nemocnými VHC</w:t>
      </w:r>
      <w:r w:rsidR="00D8685F">
        <w:rPr>
          <w:rFonts w:ascii="Arial" w:hAnsi="Arial" w:cs="Arial"/>
        </w:rPr>
        <w:t xml:space="preserve"> je v případě její chronické formy </w:t>
      </w:r>
      <w:r w:rsidR="00D8685F" w:rsidRPr="0095719A">
        <w:rPr>
          <w:rFonts w:ascii="Arial" w:hAnsi="Arial" w:cs="Arial"/>
        </w:rPr>
        <w:t xml:space="preserve">a to 73,4 %. </w:t>
      </w:r>
      <w:r w:rsidR="00D8685F">
        <w:rPr>
          <w:rFonts w:ascii="Arial" w:hAnsi="Arial" w:cs="Arial"/>
        </w:rPr>
        <w:t xml:space="preserve"> </w:t>
      </w:r>
    </w:p>
    <w:p w:rsidR="00D8685F" w:rsidRDefault="00D8685F" w:rsidP="00D8685F">
      <w:pPr>
        <w:jc w:val="both"/>
        <w:rPr>
          <w:rFonts w:ascii="Arial" w:hAnsi="Arial" w:cs="Arial"/>
        </w:rPr>
      </w:pPr>
      <w:r w:rsidRPr="0095719A">
        <w:rPr>
          <w:rFonts w:ascii="Arial" w:hAnsi="Arial" w:cs="Arial"/>
        </w:rPr>
        <w:t xml:space="preserve">Z hlášení léčebně-kontaktních center v Praze vyplývá, stejně jako u testování pozitivity HIV, poměrně nízká </w:t>
      </w:r>
      <w:proofErr w:type="spellStart"/>
      <w:r w:rsidRPr="0095719A">
        <w:rPr>
          <w:rFonts w:ascii="Arial" w:hAnsi="Arial" w:cs="Arial"/>
        </w:rPr>
        <w:t>protestovanost</w:t>
      </w:r>
      <w:proofErr w:type="spellEnd"/>
      <w:r w:rsidRPr="0095719A">
        <w:rPr>
          <w:rFonts w:ascii="Arial" w:hAnsi="Arial" w:cs="Arial"/>
        </w:rPr>
        <w:t xml:space="preserve"> klientů v souvislosti s monitorováním virových hepatitid, i když z hlediska časového vývoje v trendu můžeme na tomto poli rok od roku sled</w:t>
      </w:r>
      <w:r>
        <w:rPr>
          <w:rFonts w:ascii="Arial" w:hAnsi="Arial" w:cs="Arial"/>
        </w:rPr>
        <w:t xml:space="preserve">ovat její postupné zlepšování. </w:t>
      </w:r>
    </w:p>
    <w:p w:rsidR="00D8685F" w:rsidRPr="0095719A" w:rsidRDefault="00D8685F" w:rsidP="00D8685F">
      <w:pPr>
        <w:jc w:val="both"/>
        <w:rPr>
          <w:rFonts w:ascii="Arial" w:hAnsi="Arial" w:cs="Arial"/>
        </w:rPr>
      </w:pPr>
      <w:r>
        <w:rPr>
          <w:rFonts w:ascii="Arial" w:hAnsi="Arial" w:cs="Arial"/>
        </w:rPr>
        <w:t>HIV/AIDS</w:t>
      </w:r>
    </w:p>
    <w:p w:rsidR="00D8685F" w:rsidRPr="0095719A" w:rsidRDefault="00D8685F" w:rsidP="005F0A1E">
      <w:pPr>
        <w:jc w:val="both"/>
        <w:rPr>
          <w:rFonts w:ascii="Arial" w:hAnsi="Arial" w:cs="Arial"/>
        </w:rPr>
      </w:pPr>
      <w:r w:rsidRPr="0095719A">
        <w:rPr>
          <w:rFonts w:ascii="Arial" w:hAnsi="Arial" w:cs="Arial"/>
        </w:rPr>
        <w:t xml:space="preserve">Závažným zdravotním dopadem v souvislosti s rizikovým chováním, které ohrožuje zdraví populace, resp. injekčního užívání drog, je i výskyt HIV/AIDS. Z kumulativních údajů ke dni 31. 12. 2013 vyplývá, že v ČR bylo provedeno celkem 22 203 908 vyšetření na HIV u občanů ČR/rezidentů, z nich je evidováno 2 122 HIV pozitivních osob. Z toho bylo zjištěno 86 případů u injekčních uživatelů drog (podíl injekčních uživatelů drog ze všech případů HIV infekce činí 4,1 %). Koncem roku bylo v ČR evidováno 399 případů rozvinutého AIDS, ve 27 případech se jednalo o injekční uživatele drog. Dalších 43 případů u HIV+ osob spadá do </w:t>
      </w:r>
      <w:r w:rsidRPr="0095719A">
        <w:rPr>
          <w:rFonts w:ascii="Arial" w:hAnsi="Arial" w:cs="Arial"/>
        </w:rPr>
        <w:lastRenderedPageBreak/>
        <w:t xml:space="preserve">kategorie přenosu "homo/bisexuál a injekční uživatel drog", kde nelze jednoznačně určit souvislost přenosu s injekčním užíváním drogy. </w:t>
      </w:r>
    </w:p>
    <w:p w:rsidR="00D8685F" w:rsidRDefault="00D8685F" w:rsidP="00D8685F">
      <w:pPr>
        <w:jc w:val="both"/>
        <w:rPr>
          <w:rFonts w:ascii="Arial" w:hAnsi="Arial" w:cs="Arial"/>
        </w:rPr>
      </w:pPr>
      <w:r w:rsidRPr="0095719A">
        <w:rPr>
          <w:rFonts w:ascii="Arial" w:hAnsi="Arial" w:cs="Arial"/>
        </w:rPr>
        <w:t>Z kumulativních údajů podle bydliště v době první diagnózy vyplývá, že na prvním místě ve výskytu tohoto onemocnění je kraj Praha (1033 případů infekce HIV, tj. 831,7 osob /1 000 000 obyvatel oproti 202,0/1 000 000 obyvatel v ČR), tento počet představuje 48,7 % ze všech HIV+ osob v ČR. V přepočtu na 1 000 000 obyvatel následují s výrazným odstupem kraje Karlovarský, Středočeský, Plzeňský, Ústecký, Jihomoravský a Moravskoslezský. Dominující výskyt v Praze odpovídá dlouhodobému vývoji HIV infekce v ČR.</w:t>
      </w:r>
    </w:p>
    <w:p w:rsidR="00964842" w:rsidRDefault="00964842" w:rsidP="00D8685F">
      <w:pPr>
        <w:jc w:val="both"/>
        <w:rPr>
          <w:rFonts w:ascii="Arial" w:hAnsi="Arial" w:cs="Arial"/>
        </w:rPr>
      </w:pPr>
      <w:r>
        <w:rPr>
          <w:rFonts w:ascii="Arial" w:hAnsi="Arial" w:cs="Arial"/>
        </w:rPr>
        <w:t>Sexuálně přenosné nemoci</w:t>
      </w:r>
    </w:p>
    <w:p w:rsidR="00964842" w:rsidRDefault="00964842" w:rsidP="00964842">
      <w:pPr>
        <w:jc w:val="both"/>
        <w:rPr>
          <w:rFonts w:ascii="Arial" w:hAnsi="Arial" w:cs="Arial"/>
        </w:rPr>
      </w:pPr>
      <w:r>
        <w:rPr>
          <w:rFonts w:ascii="Arial" w:hAnsi="Arial" w:cs="Arial"/>
        </w:rPr>
        <w:t>Sexuálně přenosné nemoci jsou poměrně často spojené s užíváním drog. V určitých obdobích se objevuj</w:t>
      </w:r>
      <w:r w:rsidR="00881176">
        <w:rPr>
          <w:rFonts w:ascii="Arial" w:hAnsi="Arial" w:cs="Arial"/>
        </w:rPr>
        <w:t>e</w:t>
      </w:r>
      <w:r>
        <w:rPr>
          <w:rFonts w:ascii="Arial" w:hAnsi="Arial" w:cs="Arial"/>
        </w:rPr>
        <w:t xml:space="preserve"> </w:t>
      </w:r>
      <w:r w:rsidR="00881176">
        <w:rPr>
          <w:rFonts w:ascii="Arial" w:hAnsi="Arial" w:cs="Arial"/>
        </w:rPr>
        <w:t>výskyt syfilis.</w:t>
      </w:r>
    </w:p>
    <w:p w:rsidR="000755F2" w:rsidRPr="000755F2" w:rsidRDefault="000755F2" w:rsidP="000755F2">
      <w:pPr>
        <w:pStyle w:val="Nadpis1"/>
        <w:numPr>
          <w:ilvl w:val="0"/>
          <w:numId w:val="15"/>
        </w:numPr>
        <w:rPr>
          <w:rFonts w:ascii="Arial" w:hAnsi="Arial" w:cs="Arial"/>
        </w:rPr>
      </w:pPr>
      <w:bookmarkStart w:id="4" w:name="_Toc396321489"/>
      <w:r w:rsidRPr="000755F2">
        <w:rPr>
          <w:rFonts w:ascii="Arial" w:hAnsi="Arial" w:cs="Arial"/>
        </w:rPr>
        <w:t>Typy služeb v</w:t>
      </w:r>
      <w:r>
        <w:rPr>
          <w:rFonts w:ascii="Arial" w:hAnsi="Arial" w:cs="Arial"/>
        </w:rPr>
        <w:t> Praze</w:t>
      </w:r>
      <w:bookmarkEnd w:id="4"/>
    </w:p>
    <w:p w:rsidR="00881176" w:rsidRDefault="00881176" w:rsidP="00D8685F">
      <w:pPr>
        <w:jc w:val="both"/>
        <w:rPr>
          <w:rFonts w:ascii="Arial" w:hAnsi="Arial" w:cs="Arial"/>
        </w:rPr>
      </w:pPr>
    </w:p>
    <w:p w:rsidR="00570E37" w:rsidRDefault="00881176" w:rsidP="00D8685F">
      <w:pPr>
        <w:jc w:val="both"/>
        <w:rPr>
          <w:rFonts w:ascii="Arial" w:hAnsi="Arial" w:cs="Arial"/>
        </w:rPr>
      </w:pPr>
      <w:r>
        <w:rPr>
          <w:rFonts w:ascii="Arial" w:hAnsi="Arial" w:cs="Arial"/>
        </w:rPr>
        <w:t xml:space="preserve">V Praze se začal od počátku budovat systém protidrogové politiky na základě mezinárodních zkušeností a z velké části spočívá na  jednotlivých programech nestátních neziskových organizací, které </w:t>
      </w:r>
      <w:r w:rsidR="00570E37">
        <w:rPr>
          <w:rFonts w:ascii="Arial" w:hAnsi="Arial" w:cs="Arial"/>
        </w:rPr>
        <w:t xml:space="preserve">okamžitě po roce 1990 </w:t>
      </w:r>
      <w:r>
        <w:rPr>
          <w:rFonts w:ascii="Arial" w:hAnsi="Arial" w:cs="Arial"/>
        </w:rPr>
        <w:t xml:space="preserve">reagovaly na vzniklou poptávku. Současná protidrogová politika ČR je v rámci EU hodnocena jako příklad dobré praxe a Praha je v mnoha směrech jejím průkopníkem. </w:t>
      </w:r>
    </w:p>
    <w:p w:rsidR="00570E37" w:rsidRDefault="00570E37" w:rsidP="00D8685F">
      <w:pPr>
        <w:jc w:val="both"/>
        <w:rPr>
          <w:rFonts w:ascii="Arial" w:hAnsi="Arial" w:cs="Arial"/>
        </w:rPr>
      </w:pPr>
      <w:r>
        <w:rPr>
          <w:rFonts w:ascii="Arial" w:hAnsi="Arial" w:cs="Arial"/>
        </w:rPr>
        <w:t xml:space="preserve">V tomto roce schválili zástupci města koncepčně-strategické materiály do roku 2020 a akční plán protidrogové politiky do roku 2016. Síť adiktologických služeb v Praze je sice ucelená, ale </w:t>
      </w:r>
      <w:r w:rsidR="003F5FA0">
        <w:rPr>
          <w:rFonts w:ascii="Arial" w:hAnsi="Arial" w:cs="Arial"/>
        </w:rPr>
        <w:t xml:space="preserve">většina </w:t>
      </w:r>
      <w:r>
        <w:rPr>
          <w:rFonts w:ascii="Arial" w:hAnsi="Arial" w:cs="Arial"/>
        </w:rPr>
        <w:t>program</w:t>
      </w:r>
      <w:r w:rsidR="003F5FA0">
        <w:rPr>
          <w:rFonts w:ascii="Arial" w:hAnsi="Arial" w:cs="Arial"/>
        </w:rPr>
        <w:t>ů</w:t>
      </w:r>
      <w:r>
        <w:rPr>
          <w:rFonts w:ascii="Arial" w:hAnsi="Arial" w:cs="Arial"/>
        </w:rPr>
        <w:t xml:space="preserve"> m</w:t>
      </w:r>
      <w:r w:rsidR="003F5FA0">
        <w:rPr>
          <w:rFonts w:ascii="Arial" w:hAnsi="Arial" w:cs="Arial"/>
        </w:rPr>
        <w:t>á</w:t>
      </w:r>
      <w:r>
        <w:rPr>
          <w:rFonts w:ascii="Arial" w:hAnsi="Arial" w:cs="Arial"/>
        </w:rPr>
        <w:t xml:space="preserve"> nedostatečnou kapacitu nebo doplňující programy chybí. Plány tedy počítají s rozšiřujícími a rozvojovými projekty. Je třeba posílit terénní programy, zřídit další kontaktní a substituční centra</w:t>
      </w:r>
      <w:r w:rsidR="00A11950">
        <w:rPr>
          <w:rFonts w:ascii="Arial" w:hAnsi="Arial" w:cs="Arial"/>
        </w:rPr>
        <w:t>, rozšířit služby pro drogově závislé ve výkonu trestu</w:t>
      </w:r>
      <w:r>
        <w:rPr>
          <w:rFonts w:ascii="Arial" w:hAnsi="Arial" w:cs="Arial"/>
        </w:rPr>
        <w:t xml:space="preserve"> a</w:t>
      </w:r>
      <w:r w:rsidR="00A11950">
        <w:rPr>
          <w:rFonts w:ascii="Arial" w:hAnsi="Arial" w:cs="Arial"/>
        </w:rPr>
        <w:t> pracovní programy pro osoby po léčbě. Zcela chybí chráněné bydlení pro drogově závislé, pracovní příležitosti pro akutní uživatele drog, aplikační místnosti. Zejména o aplikačních místnostech se velmi diskutuje, a proto nás mimořádně zajímají zahraniční zkušenosti a doporučení.</w:t>
      </w:r>
      <w:r>
        <w:rPr>
          <w:rFonts w:ascii="Arial" w:hAnsi="Arial" w:cs="Arial"/>
        </w:rPr>
        <w:t xml:space="preserve"> </w:t>
      </w:r>
    </w:p>
    <w:p w:rsidR="003F5FA0" w:rsidRPr="007637F0" w:rsidRDefault="008C3106" w:rsidP="003F5FA0">
      <w:pPr>
        <w:jc w:val="both"/>
        <w:rPr>
          <w:rFonts w:ascii="Arial" w:hAnsi="Arial" w:cs="Arial"/>
        </w:rPr>
      </w:pPr>
      <w:r>
        <w:rPr>
          <w:rFonts w:ascii="Arial" w:hAnsi="Arial" w:cs="Arial"/>
        </w:rPr>
        <w:t>Praha</w:t>
      </w:r>
      <w:r w:rsidR="00A11950">
        <w:rPr>
          <w:rFonts w:ascii="Arial" w:hAnsi="Arial" w:cs="Arial"/>
        </w:rPr>
        <w:t xml:space="preserve"> má potenciál odborných pracovníků, kdy mnozí za dvacet pět let své činnosti v adiktologii nasbírali teoretick</w:t>
      </w:r>
      <w:r w:rsidR="00E24134">
        <w:rPr>
          <w:rFonts w:ascii="Arial" w:hAnsi="Arial" w:cs="Arial"/>
        </w:rPr>
        <w:t>é</w:t>
      </w:r>
      <w:r w:rsidR="00A11950">
        <w:rPr>
          <w:rFonts w:ascii="Arial" w:hAnsi="Arial" w:cs="Arial"/>
        </w:rPr>
        <w:t xml:space="preserve"> i praktick</w:t>
      </w:r>
      <w:r w:rsidR="00E24134">
        <w:rPr>
          <w:rFonts w:ascii="Arial" w:hAnsi="Arial" w:cs="Arial"/>
        </w:rPr>
        <w:t>é</w:t>
      </w:r>
      <w:r w:rsidR="00A11950">
        <w:rPr>
          <w:rFonts w:ascii="Arial" w:hAnsi="Arial" w:cs="Arial"/>
        </w:rPr>
        <w:t xml:space="preserve"> poznatk</w:t>
      </w:r>
      <w:r w:rsidR="00E24134">
        <w:rPr>
          <w:rFonts w:ascii="Arial" w:hAnsi="Arial" w:cs="Arial"/>
        </w:rPr>
        <w:t>y</w:t>
      </w:r>
      <w:r w:rsidR="00A11950">
        <w:rPr>
          <w:rFonts w:ascii="Arial" w:hAnsi="Arial" w:cs="Arial"/>
        </w:rPr>
        <w:t xml:space="preserve"> </w:t>
      </w:r>
      <w:r w:rsidR="00E24134">
        <w:rPr>
          <w:rFonts w:ascii="Arial" w:hAnsi="Arial" w:cs="Arial"/>
        </w:rPr>
        <w:t>a ve službách pracují</w:t>
      </w:r>
      <w:r w:rsidR="00E24134">
        <w:rPr>
          <w:rFonts w:ascii="Arial" w:hAnsi="Arial" w:cs="Arial"/>
        </w:rPr>
        <w:t>,</w:t>
      </w:r>
      <w:r w:rsidR="00A11950">
        <w:rPr>
          <w:rFonts w:ascii="Arial" w:hAnsi="Arial" w:cs="Arial"/>
        </w:rPr>
        <w:t xml:space="preserve"> jsou schopni definovat potřeby </w:t>
      </w:r>
      <w:r>
        <w:rPr>
          <w:rFonts w:ascii="Arial" w:hAnsi="Arial" w:cs="Arial"/>
        </w:rPr>
        <w:t>i</w:t>
      </w:r>
      <w:r w:rsidR="00E24134">
        <w:rPr>
          <w:rFonts w:ascii="Arial" w:hAnsi="Arial" w:cs="Arial"/>
        </w:rPr>
        <w:t> </w:t>
      </w:r>
      <w:r>
        <w:rPr>
          <w:rFonts w:ascii="Arial" w:hAnsi="Arial" w:cs="Arial"/>
        </w:rPr>
        <w:t xml:space="preserve">možnosti k rozvoji služeb tak, aby pozitivně ovlivnili drogovou </w:t>
      </w:r>
      <w:r w:rsidR="00E24134">
        <w:rPr>
          <w:rFonts w:ascii="Arial" w:hAnsi="Arial" w:cs="Arial"/>
        </w:rPr>
        <w:t xml:space="preserve">situaci, </w:t>
      </w:r>
      <w:r>
        <w:rPr>
          <w:rFonts w:ascii="Arial" w:hAnsi="Arial" w:cs="Arial"/>
        </w:rPr>
        <w:t>ale zda budou mít podmínky k</w:t>
      </w:r>
      <w:r w:rsidR="00E24134">
        <w:rPr>
          <w:rFonts w:ascii="Arial" w:hAnsi="Arial" w:cs="Arial"/>
        </w:rPr>
        <w:t> </w:t>
      </w:r>
      <w:r>
        <w:rPr>
          <w:rFonts w:ascii="Arial" w:hAnsi="Arial" w:cs="Arial"/>
        </w:rPr>
        <w:t>práci</w:t>
      </w:r>
      <w:r w:rsidR="00E24134">
        <w:rPr>
          <w:rFonts w:ascii="Arial" w:hAnsi="Arial" w:cs="Arial"/>
        </w:rPr>
        <w:t>,</w:t>
      </w:r>
      <w:r>
        <w:rPr>
          <w:rFonts w:ascii="Arial" w:hAnsi="Arial" w:cs="Arial"/>
        </w:rPr>
        <w:t xml:space="preserve"> </w:t>
      </w:r>
      <w:r w:rsidR="00E24134">
        <w:rPr>
          <w:rFonts w:ascii="Arial" w:hAnsi="Arial" w:cs="Arial"/>
        </w:rPr>
        <w:t xml:space="preserve">není vůbec </w:t>
      </w:r>
      <w:r>
        <w:rPr>
          <w:rFonts w:ascii="Arial" w:hAnsi="Arial" w:cs="Arial"/>
        </w:rPr>
        <w:t>jisté.</w:t>
      </w:r>
      <w:r w:rsidR="003F5FA0">
        <w:rPr>
          <w:rFonts w:ascii="Arial" w:hAnsi="Arial" w:cs="Arial"/>
        </w:rPr>
        <w:t xml:space="preserve"> Je </w:t>
      </w:r>
      <w:r w:rsidR="003F5FA0" w:rsidRPr="007637F0">
        <w:rPr>
          <w:rFonts w:ascii="Arial" w:hAnsi="Arial" w:cs="Arial"/>
        </w:rPr>
        <w:t xml:space="preserve">poměrně nízká úroveň racionální spolupráce </w:t>
      </w:r>
      <w:r w:rsidR="003F5FA0">
        <w:rPr>
          <w:rFonts w:ascii="Arial" w:hAnsi="Arial" w:cs="Arial"/>
        </w:rPr>
        <w:t>města-kraje</w:t>
      </w:r>
      <w:r w:rsidR="003F5FA0" w:rsidRPr="007637F0">
        <w:rPr>
          <w:rFonts w:ascii="Arial" w:hAnsi="Arial" w:cs="Arial"/>
        </w:rPr>
        <w:t xml:space="preserve"> a správních obvodů městských částí Praha 1–22 jak na úrovni prevence, tak</w:t>
      </w:r>
      <w:r w:rsidR="003F5FA0">
        <w:rPr>
          <w:rFonts w:ascii="Arial" w:hAnsi="Arial" w:cs="Arial"/>
        </w:rPr>
        <w:t>,</w:t>
      </w:r>
      <w:r w:rsidR="003F5FA0" w:rsidRPr="007637F0">
        <w:rPr>
          <w:rFonts w:ascii="Arial" w:hAnsi="Arial" w:cs="Arial"/>
        </w:rPr>
        <w:t xml:space="preserve"> a</w:t>
      </w:r>
      <w:r w:rsidR="00E24134">
        <w:rPr>
          <w:rFonts w:ascii="Arial" w:hAnsi="Arial" w:cs="Arial"/>
        </w:rPr>
        <w:t> </w:t>
      </w:r>
      <w:r w:rsidR="003F5FA0" w:rsidRPr="007637F0">
        <w:rPr>
          <w:rFonts w:ascii="Arial" w:hAnsi="Arial" w:cs="Arial"/>
        </w:rPr>
        <w:t>to především</w:t>
      </w:r>
      <w:r w:rsidR="003F5FA0">
        <w:rPr>
          <w:rFonts w:ascii="Arial" w:hAnsi="Arial" w:cs="Arial"/>
        </w:rPr>
        <w:t>,</w:t>
      </w:r>
      <w:r w:rsidR="003F5FA0" w:rsidRPr="007637F0">
        <w:rPr>
          <w:rFonts w:ascii="Arial" w:hAnsi="Arial" w:cs="Arial"/>
        </w:rPr>
        <w:t xml:space="preserve"> na úrovni poskytování </w:t>
      </w:r>
      <w:r w:rsidR="003F5FA0">
        <w:rPr>
          <w:rFonts w:ascii="Arial" w:hAnsi="Arial" w:cs="Arial"/>
        </w:rPr>
        <w:t>adiktologických</w:t>
      </w:r>
      <w:r w:rsidR="003F5FA0" w:rsidRPr="007637F0">
        <w:rPr>
          <w:rFonts w:ascii="Arial" w:hAnsi="Arial" w:cs="Arial"/>
        </w:rPr>
        <w:t xml:space="preserve"> služeb cílovým skupinám</w:t>
      </w:r>
      <w:r w:rsidR="003F5FA0">
        <w:rPr>
          <w:rFonts w:ascii="Arial" w:hAnsi="Arial" w:cs="Arial"/>
        </w:rPr>
        <w:t xml:space="preserve"> jako jsou uživatelé drog.</w:t>
      </w:r>
    </w:p>
    <w:p w:rsidR="003F5FA0" w:rsidRPr="007637F0" w:rsidRDefault="003F5FA0" w:rsidP="00146EB6">
      <w:pPr>
        <w:pStyle w:val="Pa3"/>
        <w:jc w:val="both"/>
        <w:rPr>
          <w:rFonts w:ascii="Arial" w:hAnsi="Arial" w:cs="Arial"/>
          <w:sz w:val="22"/>
          <w:szCs w:val="22"/>
        </w:rPr>
      </w:pPr>
      <w:r>
        <w:rPr>
          <w:rFonts w:ascii="Arial" w:hAnsi="Arial" w:cs="Arial"/>
          <w:sz w:val="22"/>
          <w:szCs w:val="22"/>
        </w:rPr>
        <w:t xml:space="preserve">Ačkoliv Praha </w:t>
      </w:r>
      <w:r w:rsidRPr="007637F0">
        <w:rPr>
          <w:rFonts w:ascii="Arial" w:hAnsi="Arial" w:cs="Arial"/>
          <w:sz w:val="22"/>
          <w:szCs w:val="22"/>
        </w:rPr>
        <w:t>vychází ze tří základních faktů</w:t>
      </w:r>
      <w:r>
        <w:rPr>
          <w:rFonts w:ascii="Arial" w:hAnsi="Arial" w:cs="Arial"/>
          <w:sz w:val="22"/>
          <w:szCs w:val="22"/>
        </w:rPr>
        <w:t xml:space="preserve"> - </w:t>
      </w:r>
      <w:r w:rsidRPr="007637F0">
        <w:rPr>
          <w:rFonts w:ascii="Arial" w:hAnsi="Arial" w:cs="Arial"/>
          <w:sz w:val="22"/>
          <w:szCs w:val="22"/>
        </w:rPr>
        <w:t>počet uživatelů návykových látek v Praze je objektivní, viditelný a do určité míry odhadnutelný</w:t>
      </w:r>
      <w:r>
        <w:rPr>
          <w:rFonts w:ascii="Arial" w:hAnsi="Arial" w:cs="Arial"/>
          <w:sz w:val="22"/>
          <w:szCs w:val="22"/>
        </w:rPr>
        <w:t xml:space="preserve">, </w:t>
      </w:r>
      <w:r w:rsidRPr="007637F0">
        <w:rPr>
          <w:rFonts w:ascii="Arial" w:hAnsi="Arial" w:cs="Arial"/>
          <w:sz w:val="22"/>
          <w:szCs w:val="22"/>
        </w:rPr>
        <w:t>jiné území než území městských částí v</w:t>
      </w:r>
      <w:r>
        <w:rPr>
          <w:rFonts w:ascii="Arial" w:hAnsi="Arial" w:cs="Arial"/>
          <w:sz w:val="22"/>
          <w:szCs w:val="22"/>
        </w:rPr>
        <w:t> </w:t>
      </w:r>
      <w:r w:rsidRPr="007637F0">
        <w:rPr>
          <w:rFonts w:ascii="Arial" w:hAnsi="Arial" w:cs="Arial"/>
          <w:sz w:val="22"/>
          <w:szCs w:val="22"/>
        </w:rPr>
        <w:t>Praze neexistuje</w:t>
      </w:r>
      <w:r>
        <w:rPr>
          <w:rFonts w:ascii="Arial" w:hAnsi="Arial" w:cs="Arial"/>
          <w:sz w:val="22"/>
          <w:szCs w:val="22"/>
        </w:rPr>
        <w:t xml:space="preserve">, </w:t>
      </w:r>
      <w:r w:rsidRPr="007637F0">
        <w:rPr>
          <w:rFonts w:ascii="Arial" w:hAnsi="Arial" w:cs="Arial"/>
          <w:sz w:val="22"/>
          <w:szCs w:val="22"/>
        </w:rPr>
        <w:t>uživatele návykových látek nelze z území HMP vytlačit žádným společensky a právně přijatelným způsobem</w:t>
      </w:r>
      <w:r>
        <w:rPr>
          <w:rFonts w:ascii="Arial" w:hAnsi="Arial" w:cs="Arial"/>
          <w:sz w:val="22"/>
          <w:szCs w:val="22"/>
        </w:rPr>
        <w:t xml:space="preserve"> - komunální politici odmítají jakékoliv rozšiřování služeb, což je však vzhledem k vývoji problematiky nezbytné.</w:t>
      </w:r>
      <w:r w:rsidRPr="007637F0">
        <w:rPr>
          <w:rFonts w:ascii="Arial" w:hAnsi="Arial" w:cs="Arial"/>
          <w:sz w:val="22"/>
          <w:szCs w:val="22"/>
        </w:rPr>
        <w:t xml:space="preserve">  </w:t>
      </w:r>
    </w:p>
    <w:p w:rsidR="003F5FA0" w:rsidRDefault="003F5FA0" w:rsidP="00146EB6">
      <w:pPr>
        <w:pStyle w:val="Pa3"/>
        <w:jc w:val="both"/>
        <w:rPr>
          <w:rFonts w:ascii="Arial" w:hAnsi="Arial" w:cs="Arial"/>
          <w:sz w:val="22"/>
          <w:szCs w:val="22"/>
        </w:rPr>
      </w:pPr>
    </w:p>
    <w:p w:rsidR="00146EB6" w:rsidRDefault="00146EB6" w:rsidP="00146EB6">
      <w:pPr>
        <w:pStyle w:val="Default"/>
        <w:jc w:val="both"/>
        <w:rPr>
          <w:rFonts w:ascii="Arial" w:hAnsi="Arial" w:cs="Arial"/>
          <w:sz w:val="22"/>
          <w:szCs w:val="22"/>
        </w:rPr>
      </w:pPr>
      <w:r w:rsidRPr="00146EB6">
        <w:rPr>
          <w:rFonts w:ascii="Arial" w:hAnsi="Arial" w:cs="Arial"/>
          <w:sz w:val="22"/>
          <w:szCs w:val="22"/>
        </w:rPr>
        <w:t xml:space="preserve">Síť služeb </w:t>
      </w:r>
      <w:r>
        <w:rPr>
          <w:rFonts w:ascii="Arial" w:hAnsi="Arial" w:cs="Arial"/>
          <w:sz w:val="22"/>
          <w:szCs w:val="22"/>
        </w:rPr>
        <w:t xml:space="preserve">představuje jednotlivé služby ve všech typech prevence – </w:t>
      </w:r>
      <w:r w:rsidRPr="003C356B">
        <w:rPr>
          <w:rFonts w:ascii="Arial" w:hAnsi="Arial" w:cs="Arial"/>
          <w:i/>
          <w:sz w:val="22"/>
          <w:szCs w:val="22"/>
        </w:rPr>
        <w:t xml:space="preserve">příloha </w:t>
      </w:r>
      <w:r w:rsidR="003C356B" w:rsidRPr="003C356B">
        <w:rPr>
          <w:rFonts w:ascii="Arial" w:hAnsi="Arial" w:cs="Arial"/>
          <w:i/>
          <w:sz w:val="22"/>
          <w:szCs w:val="22"/>
        </w:rPr>
        <w:t xml:space="preserve">č. </w:t>
      </w:r>
      <w:r w:rsidR="003C356B">
        <w:rPr>
          <w:rFonts w:ascii="Arial" w:hAnsi="Arial" w:cs="Arial"/>
          <w:i/>
          <w:sz w:val="22"/>
          <w:szCs w:val="22"/>
        </w:rPr>
        <w:t>1. a 2.</w:t>
      </w:r>
      <w:r>
        <w:rPr>
          <w:rFonts w:ascii="Arial" w:hAnsi="Arial" w:cs="Arial"/>
          <w:sz w:val="22"/>
          <w:szCs w:val="22"/>
        </w:rPr>
        <w:t xml:space="preserve"> Represe – vymáhání práva je plně v gesci policejních složek.</w:t>
      </w:r>
    </w:p>
    <w:p w:rsidR="00146EB6" w:rsidRDefault="00146EB6" w:rsidP="00146EB6">
      <w:pPr>
        <w:pStyle w:val="Default"/>
        <w:jc w:val="both"/>
        <w:rPr>
          <w:rFonts w:ascii="Arial" w:hAnsi="Arial" w:cs="Arial"/>
          <w:sz w:val="22"/>
          <w:szCs w:val="22"/>
        </w:rPr>
      </w:pPr>
    </w:p>
    <w:p w:rsidR="00570E37" w:rsidRPr="00146EB6" w:rsidRDefault="00146EB6" w:rsidP="00146EB6">
      <w:pPr>
        <w:pStyle w:val="Default"/>
        <w:jc w:val="both"/>
        <w:rPr>
          <w:rFonts w:ascii="Arial" w:hAnsi="Arial" w:cs="Arial"/>
          <w:color w:val="auto"/>
          <w:sz w:val="22"/>
          <w:szCs w:val="22"/>
        </w:rPr>
      </w:pPr>
      <w:r w:rsidRPr="00146EB6">
        <w:rPr>
          <w:rFonts w:ascii="Arial" w:hAnsi="Arial" w:cs="Arial"/>
          <w:color w:val="auto"/>
          <w:sz w:val="22"/>
          <w:szCs w:val="22"/>
        </w:rPr>
        <w:lastRenderedPageBreak/>
        <w:t>Primární prevence rizikového chování, která také zahrnuje primární protidrogovou prevenci, je povinnou součástí výukových plánů na všech základních a středních školách v ČR.</w:t>
      </w:r>
      <w:r w:rsidR="008C3106" w:rsidRPr="00146EB6">
        <w:rPr>
          <w:rFonts w:ascii="Arial" w:hAnsi="Arial" w:cs="Arial"/>
          <w:color w:val="auto"/>
          <w:sz w:val="22"/>
          <w:szCs w:val="22"/>
        </w:rPr>
        <w:t xml:space="preserve"> </w:t>
      </w:r>
    </w:p>
    <w:p w:rsidR="00146EB6" w:rsidRDefault="00146EB6" w:rsidP="00881176">
      <w:pPr>
        <w:jc w:val="both"/>
        <w:rPr>
          <w:rFonts w:ascii="Arial" w:hAnsi="Arial" w:cs="Arial"/>
          <w:b/>
        </w:rPr>
      </w:pPr>
    </w:p>
    <w:p w:rsidR="00E24134" w:rsidRDefault="00E24134" w:rsidP="00881176">
      <w:pPr>
        <w:jc w:val="both"/>
        <w:rPr>
          <w:rFonts w:ascii="Arial" w:hAnsi="Arial" w:cs="Arial"/>
          <w:b/>
        </w:rPr>
      </w:pPr>
      <w:r>
        <w:rPr>
          <w:rFonts w:ascii="Arial" w:hAnsi="Arial" w:cs="Arial"/>
          <w:b/>
        </w:rPr>
        <w:t>V Praze jsou tyto základní typy služeb:</w:t>
      </w:r>
    </w:p>
    <w:tbl>
      <w:tblPr>
        <w:tblW w:w="8912" w:type="dxa"/>
        <w:jc w:val="center"/>
        <w:tblLayout w:type="fixed"/>
        <w:tblCellMar>
          <w:left w:w="70" w:type="dxa"/>
          <w:right w:w="70" w:type="dxa"/>
        </w:tblCellMar>
        <w:tblLook w:val="0000" w:firstRow="0" w:lastRow="0" w:firstColumn="0" w:lastColumn="0" w:noHBand="0" w:noVBand="0"/>
      </w:tblPr>
      <w:tblGrid>
        <w:gridCol w:w="8912"/>
      </w:tblGrid>
      <w:tr w:rsidR="00E24134" w:rsidRPr="00BD59B3" w:rsidTr="00E24134">
        <w:tblPrEx>
          <w:tblCellMar>
            <w:top w:w="0" w:type="dxa"/>
            <w:bottom w:w="0" w:type="dxa"/>
          </w:tblCellMar>
        </w:tblPrEx>
        <w:trPr>
          <w:trHeight w:val="121"/>
          <w:jc w:val="center"/>
        </w:trPr>
        <w:tc>
          <w:tcPr>
            <w:tcW w:w="8912" w:type="dxa"/>
          </w:tcPr>
          <w:p w:rsidR="00E24134" w:rsidRPr="00E24134" w:rsidRDefault="00E24134" w:rsidP="00E24134">
            <w:pPr>
              <w:spacing w:after="120" w:line="240" w:lineRule="auto"/>
              <w:rPr>
                <w:rFonts w:ascii="Arial" w:eastAsia="Times New Roman" w:hAnsi="Arial" w:cs="Arial"/>
                <w:bCs/>
                <w:lang w:eastAsia="cs-CZ"/>
              </w:rPr>
            </w:pPr>
            <w:r w:rsidRPr="00E24134">
              <w:rPr>
                <w:rFonts w:ascii="Arial" w:eastAsia="Times New Roman" w:hAnsi="Arial" w:cs="Arial"/>
                <w:bCs/>
                <w:lang w:eastAsia="cs-CZ"/>
              </w:rPr>
              <w:t>Specifická primární prevence - selektivní a indikovaná</w:t>
            </w:r>
          </w:p>
        </w:tc>
      </w:tr>
      <w:tr w:rsidR="00E24134" w:rsidRPr="00BD59B3" w:rsidTr="00E24134">
        <w:tblPrEx>
          <w:tblCellMar>
            <w:top w:w="0" w:type="dxa"/>
            <w:bottom w:w="0" w:type="dxa"/>
          </w:tblCellMar>
        </w:tblPrEx>
        <w:trPr>
          <w:trHeight w:val="84"/>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Kontaktní a poradenské služby</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Terénní programy</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 xml:space="preserve">Ambulantní a lůžková léčba </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autoSpaceDE w:val="0"/>
              <w:autoSpaceDN w:val="0"/>
              <w:spacing w:after="120" w:line="240" w:lineRule="auto"/>
              <w:jc w:val="both"/>
              <w:rPr>
                <w:rFonts w:ascii="Arial" w:eastAsia="Times New Roman" w:hAnsi="Arial" w:cs="Arial"/>
                <w:lang w:eastAsia="cs-CZ"/>
              </w:rPr>
            </w:pPr>
            <w:r w:rsidRPr="00E24134">
              <w:rPr>
                <w:rFonts w:ascii="Arial" w:eastAsia="Times New Roman" w:hAnsi="Arial" w:cs="Arial"/>
                <w:lang w:eastAsia="cs-CZ"/>
              </w:rPr>
              <w:t>Substituční léčba</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Stacionární programy</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Rezidenční péče v terapeutických komunitách</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 xml:space="preserve">Ambulantní doléčovací programy (včetně chráněného bydlení a chráněných pracovních programů) </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Služby pro uživatele drog ve výkonu trestu a ve vazbě</w:t>
            </w:r>
          </w:p>
        </w:tc>
      </w:tr>
      <w:tr w:rsidR="00E24134" w:rsidRPr="00BD59B3" w:rsidTr="00E24134">
        <w:tblPrEx>
          <w:tblCellMar>
            <w:top w:w="0" w:type="dxa"/>
            <w:bottom w:w="0" w:type="dxa"/>
          </w:tblCellMar>
        </w:tblPrEx>
        <w:trPr>
          <w:trHeight w:val="72"/>
          <w:jc w:val="center"/>
        </w:trPr>
        <w:tc>
          <w:tcPr>
            <w:tcW w:w="8912" w:type="dxa"/>
          </w:tcPr>
          <w:p w:rsidR="00E24134" w:rsidRPr="00E24134" w:rsidRDefault="00E24134" w:rsidP="00E24134">
            <w:pPr>
              <w:spacing w:after="120" w:line="240" w:lineRule="auto"/>
              <w:rPr>
                <w:rFonts w:ascii="Arial" w:eastAsia="Times New Roman" w:hAnsi="Arial" w:cs="Arial"/>
                <w:lang w:eastAsia="cs-CZ"/>
              </w:rPr>
            </w:pPr>
            <w:r w:rsidRPr="00E24134">
              <w:rPr>
                <w:rFonts w:ascii="Arial" w:eastAsia="Times New Roman" w:hAnsi="Arial" w:cs="Arial"/>
                <w:lang w:eastAsia="cs-CZ"/>
              </w:rPr>
              <w:t>Detoxikace, detoxifikace</w:t>
            </w:r>
          </w:p>
        </w:tc>
      </w:tr>
    </w:tbl>
    <w:p w:rsidR="00E24134" w:rsidRDefault="00E24134" w:rsidP="00881176">
      <w:pPr>
        <w:jc w:val="both"/>
        <w:rPr>
          <w:rFonts w:ascii="Arial" w:hAnsi="Arial" w:cs="Arial"/>
          <w:b/>
        </w:rPr>
      </w:pPr>
    </w:p>
    <w:p w:rsidR="00881176" w:rsidRPr="00881176" w:rsidRDefault="00881176" w:rsidP="00881176">
      <w:pPr>
        <w:jc w:val="both"/>
        <w:rPr>
          <w:rFonts w:ascii="Arial" w:hAnsi="Arial" w:cs="Arial"/>
        </w:rPr>
      </w:pPr>
      <w:r w:rsidRPr="00881176">
        <w:rPr>
          <w:rFonts w:ascii="Arial" w:hAnsi="Arial" w:cs="Arial"/>
        </w:rPr>
        <w:t xml:space="preserve">Za nezbytné považujeme </w:t>
      </w:r>
      <w:r w:rsidRPr="00BD59B3">
        <w:rPr>
          <w:rFonts w:ascii="Arial" w:hAnsi="Arial" w:cs="Arial"/>
        </w:rPr>
        <w:t xml:space="preserve">„vzdělávání“ občanů </w:t>
      </w:r>
      <w:r w:rsidR="00BD59B3">
        <w:rPr>
          <w:rFonts w:ascii="Arial" w:hAnsi="Arial" w:cs="Arial"/>
        </w:rPr>
        <w:t>Prahy</w:t>
      </w:r>
      <w:r w:rsidRPr="00881176">
        <w:rPr>
          <w:rFonts w:ascii="Arial" w:hAnsi="Arial" w:cs="Arial"/>
        </w:rPr>
        <w:t>, kter</w:t>
      </w:r>
      <w:r w:rsidR="00BD59B3">
        <w:rPr>
          <w:rFonts w:ascii="Arial" w:hAnsi="Arial" w:cs="Arial"/>
        </w:rPr>
        <w:t>é</w:t>
      </w:r>
      <w:r w:rsidRPr="00881176">
        <w:rPr>
          <w:rFonts w:ascii="Arial" w:hAnsi="Arial" w:cs="Arial"/>
        </w:rPr>
        <w:t xml:space="preserve"> by ve výsledku měl</w:t>
      </w:r>
      <w:r w:rsidR="00BD59B3">
        <w:rPr>
          <w:rFonts w:ascii="Arial" w:hAnsi="Arial" w:cs="Arial"/>
        </w:rPr>
        <w:t>o</w:t>
      </w:r>
      <w:r w:rsidRPr="00881176">
        <w:rPr>
          <w:rFonts w:ascii="Arial" w:hAnsi="Arial" w:cs="Arial"/>
        </w:rPr>
        <w:t xml:space="preserve"> vést k chápání drogového problému jako celospolečenského fenoménu, který nelze zcela </w:t>
      </w:r>
      <w:r w:rsidR="00BD59B3" w:rsidRPr="00881176">
        <w:rPr>
          <w:rFonts w:ascii="Arial" w:hAnsi="Arial" w:cs="Arial"/>
        </w:rPr>
        <w:t>vymýtit</w:t>
      </w:r>
      <w:r w:rsidRPr="00881176">
        <w:rPr>
          <w:rFonts w:ascii="Arial" w:hAnsi="Arial" w:cs="Arial"/>
        </w:rPr>
        <w:t xml:space="preserve">. Svět bez drog – nebo město bez drog – je nerealistická idea. </w:t>
      </w:r>
    </w:p>
    <w:p w:rsidR="00F73841" w:rsidRDefault="00F73841" w:rsidP="00F73841">
      <w:pPr>
        <w:pStyle w:val="Nadpis1"/>
        <w:numPr>
          <w:ilvl w:val="0"/>
          <w:numId w:val="15"/>
        </w:numPr>
        <w:rPr>
          <w:rFonts w:ascii="Arial" w:hAnsi="Arial" w:cs="Arial"/>
        </w:rPr>
      </w:pPr>
      <w:bookmarkStart w:id="5" w:name="_Toc396321490"/>
      <w:r w:rsidRPr="00F73841">
        <w:rPr>
          <w:rFonts w:ascii="Arial" w:hAnsi="Arial" w:cs="Arial"/>
        </w:rPr>
        <w:t>HARM REDUCTION efektivita</w:t>
      </w:r>
      <w:bookmarkEnd w:id="5"/>
    </w:p>
    <w:p w:rsidR="00BD59B3" w:rsidRDefault="00BD59B3" w:rsidP="00BD59B3">
      <w:pPr>
        <w:rPr>
          <w:rFonts w:ascii="Arial" w:hAnsi="Arial" w:cs="Arial"/>
        </w:rPr>
      </w:pPr>
    </w:p>
    <w:p w:rsidR="00BD59B3" w:rsidRPr="00BD59B3" w:rsidRDefault="00BD59B3" w:rsidP="00BD59B3">
      <w:pPr>
        <w:jc w:val="both"/>
        <w:rPr>
          <w:rFonts w:ascii="Arial" w:hAnsi="Arial" w:cs="Arial"/>
        </w:rPr>
      </w:pPr>
      <w:r w:rsidRPr="00BD59B3">
        <w:rPr>
          <w:rFonts w:ascii="Arial" w:hAnsi="Arial" w:cs="Arial"/>
        </w:rPr>
        <w:t>INFORMACE O VÝMĚNNÉM PROGRAMU STŘÍKAČEK A JEHEL ZA ROK 2013</w:t>
      </w:r>
    </w:p>
    <w:p w:rsidR="00BD59B3" w:rsidRPr="00BD59B3" w:rsidRDefault="00BD59B3" w:rsidP="00BD59B3">
      <w:pPr>
        <w:jc w:val="both"/>
        <w:rPr>
          <w:rFonts w:ascii="Arial" w:hAnsi="Arial" w:cs="Arial"/>
        </w:rPr>
      </w:pPr>
      <w:r w:rsidRPr="00BD59B3">
        <w:rPr>
          <w:rFonts w:ascii="Arial" w:hAnsi="Arial" w:cs="Arial"/>
        </w:rPr>
        <w:t xml:space="preserve">V roce 2013 bylo evidováno téměř 6 230 000 injekčních stříkaček a jehel vydaných v rámci výměnného programu v celé ČR. </w:t>
      </w:r>
      <w:r w:rsidRPr="00BD59B3">
        <w:rPr>
          <w:rFonts w:ascii="Arial" w:hAnsi="Arial" w:cs="Arial"/>
          <w:highlight w:val="yellow"/>
        </w:rPr>
        <w:t>Dle odhadu roční prevalence problémových uživatelů drog byl dle Národního monitorovacího střediska pro drogy a drogové závislosti v ČR odhadnut počet injekčních uživatelů drog v roce 2012 na 38,7 tis. I za předpokladu mírného nárůstu počtu těchto uživatelů v roce 2013 je zřejmé, že uvedený počet kusů injekčních stříkaček a jehel není pro denní potřebu všech injekčních uživatelů drog v populaci dostačující, pokryl by ji přibližně pouze z jedné poloviny.</w:t>
      </w:r>
      <w:r w:rsidRPr="00BD59B3">
        <w:rPr>
          <w:rFonts w:ascii="Arial" w:hAnsi="Arial" w:cs="Arial"/>
        </w:rPr>
        <w:t xml:space="preserve"> Výměna injekčního materiálu je považována za významnou složku strategie </w:t>
      </w:r>
      <w:proofErr w:type="spellStart"/>
      <w:r w:rsidRPr="00BD59B3">
        <w:rPr>
          <w:rFonts w:ascii="Arial" w:hAnsi="Arial" w:cs="Arial"/>
        </w:rPr>
        <w:t>Harm</w:t>
      </w:r>
      <w:proofErr w:type="spellEnd"/>
      <w:r w:rsidRPr="00BD59B3">
        <w:rPr>
          <w:rFonts w:ascii="Arial" w:hAnsi="Arial" w:cs="Arial"/>
        </w:rPr>
        <w:t xml:space="preserve"> </w:t>
      </w:r>
      <w:proofErr w:type="spellStart"/>
      <w:r w:rsidRPr="00BD59B3">
        <w:rPr>
          <w:rFonts w:ascii="Arial" w:hAnsi="Arial" w:cs="Arial"/>
        </w:rPr>
        <w:t>Reduction</w:t>
      </w:r>
      <w:proofErr w:type="spellEnd"/>
      <w:r w:rsidRPr="00BD59B3">
        <w:rPr>
          <w:rFonts w:ascii="Arial" w:hAnsi="Arial" w:cs="Arial"/>
        </w:rPr>
        <w:t xml:space="preserve">, kdy cílem je nejen snižování zdravotních rizik prevencí šíření infekčních nemocí spojených s užíváním drog, ale také ve spojení s dalšími aktivitami celkovou potřebu materiálu nutného k aplikaci drogy snižovat. </w:t>
      </w:r>
    </w:p>
    <w:p w:rsidR="00BD59B3" w:rsidRPr="00BD59B3" w:rsidRDefault="00BD59B3" w:rsidP="00BD59B3">
      <w:pPr>
        <w:jc w:val="both"/>
        <w:rPr>
          <w:rFonts w:ascii="Arial" w:hAnsi="Arial" w:cs="Arial"/>
        </w:rPr>
      </w:pPr>
      <w:r w:rsidRPr="00BD59B3">
        <w:rPr>
          <w:rFonts w:ascii="Arial" w:hAnsi="Arial" w:cs="Arial"/>
        </w:rPr>
        <w:t>V Praze je při mírném nárůstu celkového počtu vyměněných kusů realizováno asi 41 % z výměn v celé ČR (počet vyměněných kusů vzrostl oproti roku 2012 o 13,7 %).</w:t>
      </w:r>
    </w:p>
    <w:p w:rsidR="00BD59B3" w:rsidRPr="00BD59B3" w:rsidRDefault="00BD59B3" w:rsidP="00BD59B3">
      <w:pPr>
        <w:jc w:val="both"/>
        <w:rPr>
          <w:rFonts w:ascii="Arial" w:hAnsi="Arial" w:cs="Arial"/>
        </w:rPr>
      </w:pPr>
      <w:r w:rsidRPr="00BD59B3">
        <w:rPr>
          <w:rFonts w:ascii="Arial" w:hAnsi="Arial" w:cs="Arial"/>
        </w:rPr>
        <w:t>Přepočteme-li počet vyměněných injekčních setů na jednoho léčeného injekčního uživatele drog za rok, vychází v Praze teoreticky na jednoho léčeného klienta s injekční aplikací (základní nebo sekundární drogy) 2 213 kusů – nejvíce v celé ČR. Je tedy možné konstatovat, že i při nejvyšším počtu léčených injekčních uživatelů drog a potažmo tedy problémových uživatelů drog v populaci ČR se Praha se zajištěním výměnných programů vyrovnává lépe nežli jiné kraje.</w:t>
      </w:r>
    </w:p>
    <w:p w:rsidR="00BD59B3" w:rsidRDefault="00BD59B3" w:rsidP="00BD59B3"/>
    <w:p w:rsidR="00BD59B3" w:rsidRPr="00BD59B3" w:rsidRDefault="00BD59B3" w:rsidP="00BD59B3"/>
    <w:p w:rsidR="00F73841" w:rsidRDefault="00F73841" w:rsidP="00F73841">
      <w:pPr>
        <w:pStyle w:val="Nadpis1"/>
        <w:numPr>
          <w:ilvl w:val="0"/>
          <w:numId w:val="15"/>
        </w:numPr>
        <w:rPr>
          <w:rFonts w:ascii="Arial" w:hAnsi="Arial" w:cs="Arial"/>
        </w:rPr>
      </w:pPr>
      <w:bookmarkStart w:id="6" w:name="_Toc396321491"/>
      <w:r w:rsidRPr="00F73841">
        <w:rPr>
          <w:rFonts w:ascii="Arial" w:hAnsi="Arial" w:cs="Arial"/>
        </w:rPr>
        <w:t>Koordinace protidrogové politiky</w:t>
      </w:r>
      <w:bookmarkEnd w:id="6"/>
    </w:p>
    <w:p w:rsidR="00BD59B3" w:rsidRDefault="00BD59B3" w:rsidP="00BD59B3"/>
    <w:p w:rsidR="00BD59B3" w:rsidRPr="009669D8" w:rsidRDefault="00BD59B3" w:rsidP="00BD59B3">
      <w:pPr>
        <w:rPr>
          <w:rFonts w:ascii="Arial" w:hAnsi="Arial" w:cs="Arial"/>
          <w:u w:val="single"/>
        </w:rPr>
      </w:pPr>
      <w:bookmarkStart w:id="7" w:name="_Toc389660658"/>
      <w:bookmarkStart w:id="8" w:name="_Toc390072511"/>
      <w:bookmarkStart w:id="9" w:name="_Toc221412916"/>
      <w:r w:rsidRPr="009669D8">
        <w:rPr>
          <w:rFonts w:ascii="Arial" w:hAnsi="Arial" w:cs="Arial"/>
          <w:u w:val="single"/>
        </w:rPr>
        <w:t>Krajské institucionální zajištění koordinace</w:t>
      </w:r>
      <w:bookmarkEnd w:id="7"/>
      <w:bookmarkEnd w:id="8"/>
    </w:p>
    <w:p w:rsidR="00BD59B3" w:rsidRPr="007637F0" w:rsidRDefault="00BD59B3" w:rsidP="00BD59B3">
      <w:pPr>
        <w:jc w:val="both"/>
        <w:rPr>
          <w:i/>
          <w:sz w:val="23"/>
          <w:szCs w:val="23"/>
        </w:rPr>
      </w:pPr>
    </w:p>
    <w:p w:rsidR="00BD59B3" w:rsidRPr="007637F0" w:rsidRDefault="00BD59B3" w:rsidP="00BD59B3">
      <w:pPr>
        <w:rPr>
          <w:rFonts w:ascii="Arial" w:hAnsi="Arial" w:cs="Arial"/>
          <w:i/>
          <w:sz w:val="21"/>
          <w:szCs w:val="21"/>
          <w:u w:val="single"/>
        </w:rPr>
      </w:pPr>
      <w:r w:rsidRPr="007637F0">
        <w:rPr>
          <w:rFonts w:ascii="Arial" w:hAnsi="Arial" w:cs="Arial"/>
          <w:i/>
          <w:sz w:val="21"/>
          <w:szCs w:val="21"/>
          <w:u w:val="single"/>
        </w:rPr>
        <w:t>Organizační zajištění protidrogové politiky na úrovni hlavního města Prahy</w:t>
      </w:r>
    </w:p>
    <w:p w:rsidR="00BD59B3" w:rsidRPr="007637F0" w:rsidRDefault="00BD59B3" w:rsidP="00BD59B3">
      <w:pPr>
        <w:rPr>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BD59B3" w:rsidRPr="007637F0" w:rsidTr="00EA518D">
        <w:tc>
          <w:tcPr>
            <w:tcW w:w="3070" w:type="dxa"/>
            <w:tcBorders>
              <w:top w:val="nil"/>
              <w:left w:val="nil"/>
              <w:bottom w:val="nil"/>
              <w:right w:val="dotted" w:sz="4" w:space="0" w:color="auto"/>
            </w:tcBorders>
          </w:tcPr>
          <w:p w:rsidR="00BD59B3" w:rsidRPr="007637F0" w:rsidRDefault="00BD59B3" w:rsidP="00EA518D">
            <w:pPr>
              <w:ind w:left="180"/>
              <w:jc w:val="center"/>
              <w:rPr>
                <w:rFonts w:ascii="Arial" w:hAnsi="Arial" w:cs="Arial"/>
                <w:sz w:val="21"/>
                <w:szCs w:val="21"/>
              </w:rPr>
            </w:pPr>
          </w:p>
        </w:tc>
        <w:tc>
          <w:tcPr>
            <w:tcW w:w="3071" w:type="dxa"/>
            <w:tcBorders>
              <w:left w:val="dotted" w:sz="4" w:space="0" w:color="auto"/>
              <w:right w:val="dotted" w:sz="4" w:space="0" w:color="auto"/>
            </w:tcBorders>
            <w:vAlign w:val="center"/>
          </w:tcPr>
          <w:p w:rsidR="00BD59B3" w:rsidRPr="007637F0" w:rsidRDefault="00BD59B3" w:rsidP="00EA518D">
            <w:pPr>
              <w:ind w:left="180"/>
              <w:jc w:val="center"/>
              <w:rPr>
                <w:rFonts w:ascii="Arial" w:hAnsi="Arial" w:cs="Arial"/>
                <w:sz w:val="21"/>
                <w:szCs w:val="21"/>
              </w:rPr>
            </w:pPr>
            <w:r w:rsidRPr="007637F0">
              <w:rPr>
                <w:rFonts w:ascii="Arial" w:hAnsi="Arial" w:cs="Arial"/>
                <w:sz w:val="21"/>
                <w:szCs w:val="21"/>
              </w:rPr>
              <w:t>Zastupitelstvo hl. m. Prahy</w:t>
            </w:r>
          </w:p>
        </w:tc>
        <w:tc>
          <w:tcPr>
            <w:tcW w:w="3071" w:type="dxa"/>
            <w:tcBorders>
              <w:top w:val="nil"/>
              <w:left w:val="dotted" w:sz="4" w:space="0" w:color="auto"/>
              <w:bottom w:val="nil"/>
              <w:right w:val="nil"/>
            </w:tcBorders>
          </w:tcPr>
          <w:p w:rsidR="00BD59B3" w:rsidRPr="007637F0" w:rsidRDefault="00BD59B3" w:rsidP="00EA518D">
            <w:pPr>
              <w:ind w:left="180"/>
              <w:jc w:val="center"/>
              <w:rPr>
                <w:rFonts w:ascii="Arial" w:hAnsi="Arial" w:cs="Arial"/>
                <w:sz w:val="21"/>
                <w:szCs w:val="21"/>
              </w:rPr>
            </w:pPr>
            <w:r w:rsidRPr="007637F0">
              <w:rPr>
                <w:noProof/>
                <w:sz w:val="21"/>
                <w:szCs w:val="21"/>
              </w:rPr>
              <mc:AlternateContent>
                <mc:Choice Requires="wps">
                  <w:drawing>
                    <wp:anchor distT="0" distB="0" distL="114300" distR="114300" simplePos="0" relativeHeight="251659264" behindDoc="0" locked="0" layoutInCell="1" allowOverlap="1" wp14:anchorId="40884758" wp14:editId="4725DABA">
                      <wp:simplePos x="0" y="0"/>
                      <wp:positionH relativeFrom="column">
                        <wp:posOffset>215265</wp:posOffset>
                      </wp:positionH>
                      <wp:positionV relativeFrom="paragraph">
                        <wp:posOffset>104140</wp:posOffset>
                      </wp:positionV>
                      <wp:extent cx="274320" cy="245110"/>
                      <wp:effectExtent l="24130" t="12700" r="6350" b="8890"/>
                      <wp:wrapNone/>
                      <wp:docPr id="14" name="Zahnutá šipka dolev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5110"/>
                              </a:xfrm>
                              <a:prstGeom prst="curvedLeftArrow">
                                <a:avLst>
                                  <a:gd name="adj1" fmla="val 20000"/>
                                  <a:gd name="adj2" fmla="val 40000"/>
                                  <a:gd name="adj3" fmla="val 37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Zahnutá šipka doleva 14" o:spid="_x0000_s1026" type="#_x0000_t103" style="position:absolute;margin-left:16.95pt;margin-top:8.2pt;width:21.6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"/>
                  </w:pict>
                </mc:Fallback>
              </mc:AlternateContent>
            </w:r>
          </w:p>
        </w:tc>
      </w:tr>
    </w:tbl>
    <w:p w:rsidR="00BD59B3" w:rsidRPr="007637F0" w:rsidRDefault="00BD59B3" w:rsidP="00BD59B3">
      <w:pPr>
        <w:ind w:left="180"/>
        <w:jc w:val="center"/>
        <w:rPr>
          <w:sz w:val="21"/>
          <w:szCs w:val="21"/>
        </w:rPr>
      </w:pPr>
    </w:p>
    <w:tbl>
      <w:tblPr>
        <w:tblW w:w="92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20"/>
        <w:gridCol w:w="4337"/>
        <w:gridCol w:w="2492"/>
      </w:tblGrid>
      <w:tr w:rsidR="00BD59B3" w:rsidRPr="007637F0" w:rsidTr="00EA518D">
        <w:trPr>
          <w:trHeight w:val="269"/>
        </w:trPr>
        <w:tc>
          <w:tcPr>
            <w:tcW w:w="2420" w:type="dxa"/>
            <w:tcBorders>
              <w:top w:val="nil"/>
              <w:left w:val="nil"/>
              <w:bottom w:val="nil"/>
              <w:right w:val="dotted" w:sz="4" w:space="0" w:color="auto"/>
            </w:tcBorders>
          </w:tcPr>
          <w:p w:rsidR="00BD59B3" w:rsidRPr="007637F0" w:rsidRDefault="00BD59B3" w:rsidP="00EA518D">
            <w:pPr>
              <w:ind w:left="180"/>
              <w:jc w:val="center"/>
              <w:rPr>
                <w:rFonts w:ascii="Arial" w:hAnsi="Arial" w:cs="Arial"/>
                <w:sz w:val="21"/>
                <w:szCs w:val="21"/>
              </w:rPr>
            </w:pPr>
          </w:p>
        </w:tc>
        <w:tc>
          <w:tcPr>
            <w:tcW w:w="4337" w:type="dxa"/>
            <w:tcBorders>
              <w:left w:val="dotted" w:sz="4" w:space="0" w:color="auto"/>
              <w:right w:val="dotted" w:sz="4" w:space="0" w:color="auto"/>
            </w:tcBorders>
            <w:vAlign w:val="center"/>
          </w:tcPr>
          <w:p w:rsidR="00BD59B3" w:rsidRPr="007637F0" w:rsidRDefault="00BD59B3" w:rsidP="00EA518D">
            <w:pPr>
              <w:pStyle w:val="UsnKoho"/>
              <w:overflowPunct/>
              <w:autoSpaceDE/>
              <w:autoSpaceDN/>
              <w:adjustRightInd/>
              <w:ind w:left="180"/>
              <w:textAlignment w:val="auto"/>
              <w:rPr>
                <w:sz w:val="21"/>
                <w:szCs w:val="21"/>
              </w:rPr>
            </w:pPr>
            <w:r w:rsidRPr="007637F0">
              <w:rPr>
                <w:sz w:val="21"/>
                <w:szCs w:val="21"/>
              </w:rPr>
              <w:t>Rada hl. m. Prahy</w:t>
            </w:r>
          </w:p>
        </w:tc>
        <w:tc>
          <w:tcPr>
            <w:tcW w:w="2492" w:type="dxa"/>
            <w:tcBorders>
              <w:top w:val="nil"/>
              <w:left w:val="dotted" w:sz="4" w:space="0" w:color="auto"/>
              <w:bottom w:val="nil"/>
              <w:right w:val="nil"/>
            </w:tcBorders>
          </w:tcPr>
          <w:p w:rsidR="00BD59B3" w:rsidRPr="007637F0" w:rsidRDefault="00BD59B3" w:rsidP="00EA518D">
            <w:pPr>
              <w:ind w:left="180"/>
              <w:jc w:val="center"/>
              <w:rPr>
                <w:sz w:val="21"/>
                <w:szCs w:val="21"/>
              </w:rPr>
            </w:pPr>
          </w:p>
        </w:tc>
      </w:tr>
    </w:tbl>
    <w:p w:rsidR="00BD59B3" w:rsidRPr="007637F0" w:rsidRDefault="00BD59B3" w:rsidP="00BD59B3">
      <w:pPr>
        <w:ind w:left="180"/>
        <w:jc w:val="center"/>
        <w:rPr>
          <w:sz w:val="21"/>
          <w:szCs w:val="21"/>
        </w:rPr>
      </w:pPr>
      <w:r w:rsidRPr="007637F0">
        <w:rPr>
          <w:noProof/>
          <w:sz w:val="21"/>
          <w:szCs w:val="21"/>
        </w:rPr>
        <mc:AlternateContent>
          <mc:Choice Requires="wps">
            <w:drawing>
              <wp:anchor distT="0" distB="0" distL="114300" distR="114300" simplePos="0" relativeHeight="251660288" behindDoc="0" locked="0" layoutInCell="1" allowOverlap="1" wp14:anchorId="1244F0A8" wp14:editId="79D123C3">
                <wp:simplePos x="0" y="0"/>
                <wp:positionH relativeFrom="column">
                  <wp:posOffset>4229100</wp:posOffset>
                </wp:positionH>
                <wp:positionV relativeFrom="paragraph">
                  <wp:posOffset>31115</wp:posOffset>
                </wp:positionV>
                <wp:extent cx="274320" cy="245110"/>
                <wp:effectExtent l="24130" t="7620" r="6350" b="4445"/>
                <wp:wrapNone/>
                <wp:docPr id="13" name="Zahnutá šipka dolev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45110"/>
                        </a:xfrm>
                        <a:prstGeom prst="curvedLeftArrow">
                          <a:avLst>
                            <a:gd name="adj1" fmla="val 20000"/>
                            <a:gd name="adj2" fmla="val 40000"/>
                            <a:gd name="adj3" fmla="val 37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ahnutá šipka doleva 13" o:spid="_x0000_s1026" type="#_x0000_t103" style="position:absolute;margin-left:333pt;margin-top:2.45pt;width:21.6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"/>
            </w:pict>
          </mc:Fallback>
        </mc:AlternateConten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4320"/>
        <w:gridCol w:w="2482"/>
      </w:tblGrid>
      <w:tr w:rsidR="00BD59B3" w:rsidRPr="007637F0" w:rsidTr="00EA518D">
        <w:trPr>
          <w:trHeight w:val="315"/>
        </w:trPr>
        <w:tc>
          <w:tcPr>
            <w:tcW w:w="2410" w:type="dxa"/>
            <w:tcBorders>
              <w:top w:val="nil"/>
              <w:left w:val="nil"/>
              <w:bottom w:val="nil"/>
              <w:right w:val="dotted" w:sz="4" w:space="0" w:color="auto"/>
            </w:tcBorders>
          </w:tcPr>
          <w:p w:rsidR="00BD59B3" w:rsidRPr="007637F0" w:rsidRDefault="00BD59B3" w:rsidP="00EA518D">
            <w:pPr>
              <w:pStyle w:val="UsnKoho"/>
              <w:overflowPunct/>
              <w:autoSpaceDE/>
              <w:autoSpaceDN/>
              <w:adjustRightInd/>
              <w:ind w:left="180"/>
              <w:textAlignment w:val="auto"/>
              <w:rPr>
                <w:sz w:val="21"/>
                <w:szCs w:val="21"/>
              </w:rPr>
            </w:pPr>
          </w:p>
        </w:tc>
        <w:tc>
          <w:tcPr>
            <w:tcW w:w="4320" w:type="dxa"/>
            <w:tcBorders>
              <w:left w:val="dotted" w:sz="4" w:space="0" w:color="auto"/>
              <w:right w:val="dotted" w:sz="4" w:space="0" w:color="auto"/>
            </w:tcBorders>
          </w:tcPr>
          <w:p w:rsidR="00BD59B3" w:rsidRPr="007637F0" w:rsidRDefault="00BD59B3" w:rsidP="00EA518D">
            <w:pPr>
              <w:pStyle w:val="UsnKoho"/>
              <w:overflowPunct/>
              <w:autoSpaceDE/>
              <w:autoSpaceDN/>
              <w:adjustRightInd/>
              <w:ind w:left="180"/>
              <w:textAlignment w:val="auto"/>
              <w:rPr>
                <w:sz w:val="21"/>
                <w:szCs w:val="21"/>
              </w:rPr>
            </w:pPr>
            <w:r w:rsidRPr="007637F0">
              <w:rPr>
                <w:sz w:val="21"/>
                <w:szCs w:val="21"/>
              </w:rPr>
              <w:t>Protidrogová komise Rady hl. m. Prahy</w:t>
            </w:r>
          </w:p>
        </w:tc>
        <w:tc>
          <w:tcPr>
            <w:tcW w:w="2482" w:type="dxa"/>
            <w:tcBorders>
              <w:top w:val="nil"/>
              <w:left w:val="dotted" w:sz="4" w:space="0" w:color="auto"/>
              <w:bottom w:val="nil"/>
              <w:right w:val="nil"/>
            </w:tcBorders>
          </w:tcPr>
          <w:p w:rsidR="00BD59B3" w:rsidRPr="007637F0" w:rsidRDefault="00BD59B3" w:rsidP="00EA518D">
            <w:pPr>
              <w:pStyle w:val="UsnKoho"/>
              <w:overflowPunct/>
              <w:autoSpaceDE/>
              <w:autoSpaceDN/>
              <w:adjustRightInd/>
              <w:ind w:left="180"/>
              <w:textAlignment w:val="auto"/>
              <w:rPr>
                <w:sz w:val="21"/>
                <w:szCs w:val="21"/>
              </w:rPr>
            </w:pPr>
          </w:p>
        </w:tc>
      </w:tr>
    </w:tbl>
    <w:p w:rsidR="00BD59B3" w:rsidRPr="007637F0" w:rsidRDefault="00BD59B3" w:rsidP="00BD59B3">
      <w:pPr>
        <w:ind w:left="180"/>
        <w:jc w:val="center"/>
        <w:rPr>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4320"/>
        <w:gridCol w:w="2482"/>
      </w:tblGrid>
      <w:tr w:rsidR="00BD59B3" w:rsidRPr="007637F0" w:rsidTr="00EA518D">
        <w:trPr>
          <w:trHeight w:val="315"/>
        </w:trPr>
        <w:tc>
          <w:tcPr>
            <w:tcW w:w="2410" w:type="dxa"/>
          </w:tcPr>
          <w:p w:rsidR="00BD59B3" w:rsidRPr="007637F0" w:rsidRDefault="00BD59B3" w:rsidP="00EA518D">
            <w:pPr>
              <w:pStyle w:val="UsnKoho"/>
              <w:overflowPunct/>
              <w:autoSpaceDE/>
              <w:autoSpaceDN/>
              <w:adjustRightInd/>
              <w:ind w:left="180"/>
              <w:textAlignment w:val="auto"/>
              <w:rPr>
                <w:sz w:val="21"/>
                <w:szCs w:val="21"/>
              </w:rPr>
            </w:pPr>
            <w:r w:rsidRPr="007637F0">
              <w:rPr>
                <w:sz w:val="21"/>
                <w:szCs w:val="21"/>
              </w:rPr>
              <w:t>Pracovní skupiny při PK RHMP</w:t>
            </w:r>
          </w:p>
        </w:tc>
        <w:tc>
          <w:tcPr>
            <w:tcW w:w="4320" w:type="dxa"/>
          </w:tcPr>
          <w:p w:rsidR="00BD59B3" w:rsidRPr="007637F0" w:rsidRDefault="00BD59B3" w:rsidP="00EA518D">
            <w:pPr>
              <w:pStyle w:val="UsnKoho"/>
              <w:overflowPunct/>
              <w:autoSpaceDE/>
              <w:autoSpaceDN/>
              <w:adjustRightInd/>
              <w:ind w:left="180"/>
              <w:textAlignment w:val="auto"/>
              <w:rPr>
                <w:sz w:val="21"/>
                <w:szCs w:val="21"/>
              </w:rPr>
            </w:pPr>
            <w:r w:rsidRPr="007637F0">
              <w:rPr>
                <w:sz w:val="21"/>
                <w:szCs w:val="21"/>
              </w:rPr>
              <w:t>Oddělení prevence ZSP MHMP</w:t>
            </w:r>
          </w:p>
          <w:p w:rsidR="00BD59B3" w:rsidRPr="007637F0" w:rsidRDefault="00BD59B3" w:rsidP="00EA518D">
            <w:pPr>
              <w:pStyle w:val="UsnKoho"/>
              <w:overflowPunct/>
              <w:autoSpaceDE/>
              <w:autoSpaceDN/>
              <w:adjustRightInd/>
              <w:ind w:left="180"/>
              <w:textAlignment w:val="auto"/>
              <w:rPr>
                <w:sz w:val="21"/>
                <w:szCs w:val="21"/>
              </w:rPr>
            </w:pPr>
            <w:r w:rsidRPr="007637F0">
              <w:rPr>
                <w:sz w:val="21"/>
                <w:szCs w:val="21"/>
              </w:rPr>
              <w:t>Protidrogová koordinátorka HMP</w:t>
            </w:r>
          </w:p>
          <w:p w:rsidR="00BD59B3" w:rsidRPr="007637F0" w:rsidRDefault="00BD59B3" w:rsidP="00EA518D">
            <w:pPr>
              <w:pStyle w:val="UsnKoho"/>
              <w:overflowPunct/>
              <w:autoSpaceDE/>
              <w:autoSpaceDN/>
              <w:adjustRightInd/>
              <w:ind w:left="180"/>
              <w:textAlignment w:val="auto"/>
              <w:rPr>
                <w:sz w:val="21"/>
                <w:szCs w:val="21"/>
              </w:rPr>
            </w:pPr>
          </w:p>
        </w:tc>
        <w:tc>
          <w:tcPr>
            <w:tcW w:w="2482" w:type="dxa"/>
          </w:tcPr>
          <w:p w:rsidR="00BD59B3" w:rsidRPr="007637F0" w:rsidRDefault="00BD59B3" w:rsidP="00EA518D">
            <w:pPr>
              <w:pStyle w:val="UsnKoho"/>
              <w:overflowPunct/>
              <w:autoSpaceDE/>
              <w:autoSpaceDN/>
              <w:adjustRightInd/>
              <w:ind w:left="180"/>
              <w:textAlignment w:val="auto"/>
              <w:rPr>
                <w:sz w:val="21"/>
                <w:szCs w:val="21"/>
              </w:rPr>
            </w:pPr>
            <w:r w:rsidRPr="007637F0">
              <w:rPr>
                <w:sz w:val="21"/>
                <w:szCs w:val="21"/>
              </w:rPr>
              <w:t>Protidrogoví koordinátoři městských částí Praha 1 - 22</w:t>
            </w:r>
          </w:p>
        </w:tc>
      </w:tr>
    </w:tbl>
    <w:p w:rsidR="00BD59B3" w:rsidRPr="007637F0" w:rsidRDefault="00BD59B3" w:rsidP="00BD59B3">
      <w:pPr>
        <w:jc w:val="both"/>
        <w:rPr>
          <w:i/>
          <w:sz w:val="23"/>
          <w:szCs w:val="23"/>
        </w:rPr>
      </w:pPr>
    </w:p>
    <w:bookmarkEnd w:id="9"/>
    <w:p w:rsidR="00BD59B3" w:rsidRPr="007637F0" w:rsidRDefault="00BD59B3" w:rsidP="00BD59B3">
      <w:pPr>
        <w:jc w:val="both"/>
        <w:rPr>
          <w:rFonts w:ascii="Arial" w:hAnsi="Arial" w:cs="Arial"/>
          <w:bCs/>
        </w:rPr>
      </w:pPr>
      <w:r w:rsidRPr="007637F0">
        <w:rPr>
          <w:rFonts w:ascii="Arial" w:hAnsi="Arial" w:cs="Arial"/>
          <w:bCs/>
          <w:i/>
          <w:u w:val="single"/>
        </w:rPr>
        <w:t>Protidrogová koordinátorka HMP:</w:t>
      </w:r>
      <w:r w:rsidRPr="007637F0">
        <w:rPr>
          <w:rFonts w:ascii="Arial" w:hAnsi="Arial" w:cs="Arial"/>
          <w:bCs/>
        </w:rPr>
        <w:t xml:space="preserve"> </w:t>
      </w:r>
    </w:p>
    <w:p w:rsidR="00BD59B3" w:rsidRDefault="00BD59B3" w:rsidP="00BD59B3">
      <w:pPr>
        <w:jc w:val="both"/>
        <w:rPr>
          <w:rFonts w:ascii="Arial" w:hAnsi="Arial" w:cs="Arial"/>
          <w:bCs/>
        </w:rPr>
      </w:pPr>
      <w:r w:rsidRPr="007637F0">
        <w:rPr>
          <w:rFonts w:ascii="Arial" w:hAnsi="Arial" w:cs="Arial"/>
          <w:bCs/>
        </w:rPr>
        <w:t xml:space="preserve">Mgr. Nina Janyšková – ve funkci krajské protidrogové koordinátorky (dále jen „KPK“) od </w:t>
      </w:r>
      <w:r w:rsidRPr="007637F0">
        <w:rPr>
          <w:rFonts w:ascii="Arial" w:hAnsi="Arial"/>
        </w:rPr>
        <w:t>ledna 1996.</w:t>
      </w:r>
      <w:r w:rsidRPr="007637F0">
        <w:rPr>
          <w:rFonts w:ascii="Arial" w:hAnsi="Arial" w:cs="Arial"/>
          <w:bCs/>
        </w:rPr>
        <w:t xml:space="preserve"> </w:t>
      </w:r>
    </w:p>
    <w:p w:rsidR="00BD59B3" w:rsidRPr="007637F0" w:rsidRDefault="00BD59B3" w:rsidP="00BD59B3">
      <w:pPr>
        <w:jc w:val="both"/>
        <w:rPr>
          <w:rFonts w:ascii="Arial" w:hAnsi="Arial" w:cs="Arial"/>
          <w:bCs/>
          <w:i/>
          <w:sz w:val="21"/>
          <w:szCs w:val="21"/>
          <w:u w:val="single"/>
        </w:rPr>
      </w:pPr>
      <w:r w:rsidRPr="007637F0">
        <w:rPr>
          <w:rFonts w:ascii="Arial" w:hAnsi="Arial" w:cs="Arial"/>
          <w:bCs/>
          <w:i/>
          <w:sz w:val="21"/>
          <w:szCs w:val="21"/>
          <w:u w:val="single"/>
        </w:rPr>
        <w:t>Krajská protidrogová komise</w:t>
      </w:r>
    </w:p>
    <w:p w:rsidR="00BD59B3" w:rsidRPr="007637F0" w:rsidRDefault="00BD59B3" w:rsidP="00BD59B3">
      <w:pPr>
        <w:jc w:val="both"/>
        <w:rPr>
          <w:rFonts w:ascii="Arial" w:hAnsi="Arial" w:cs="Arial"/>
          <w:sz w:val="21"/>
          <w:szCs w:val="21"/>
        </w:rPr>
      </w:pPr>
      <w:r w:rsidRPr="007637F0">
        <w:rPr>
          <w:rFonts w:ascii="Arial" w:hAnsi="Arial" w:cs="Arial"/>
          <w:sz w:val="21"/>
          <w:szCs w:val="21"/>
        </w:rPr>
        <w:t xml:space="preserve">Protidrogová komise Rady HMP (dále jen “PK RHMP“) je zřízena od roku 1995. Jedná se o specifickou protidrogovou komisi, která se zabývá celým spektrem protidrogové politiky a prevence. Protože primární prevence rizikového chování dětí a mládeže v gesci škol patří do stejné kapitoly – Protidrogová politika HMP, řeší PK RHMP také problematiku této oblasti. </w:t>
      </w:r>
    </w:p>
    <w:p w:rsidR="00BD59B3" w:rsidRPr="007637F0" w:rsidRDefault="00BD59B3" w:rsidP="00BD59B3">
      <w:pPr>
        <w:tabs>
          <w:tab w:val="num" w:pos="1080"/>
        </w:tabs>
        <w:jc w:val="both"/>
        <w:rPr>
          <w:rFonts w:ascii="Arial" w:hAnsi="Arial" w:cs="Arial"/>
          <w:bCs/>
          <w:i/>
          <w:u w:val="single"/>
        </w:rPr>
      </w:pPr>
      <w:bookmarkStart w:id="10" w:name="_Ref346290052"/>
      <w:r w:rsidRPr="007637F0">
        <w:rPr>
          <w:rFonts w:ascii="Arial" w:hAnsi="Arial" w:cs="Arial"/>
          <w:bCs/>
          <w:i/>
          <w:u w:val="single"/>
        </w:rPr>
        <w:t>Přehled pracovních skupin v oblasti protidrogové politiky</w:t>
      </w:r>
      <w:bookmarkEnd w:id="10"/>
      <w:r w:rsidRPr="007637F0">
        <w:rPr>
          <w:rFonts w:ascii="Arial" w:hAnsi="Arial" w:cs="Arial"/>
          <w:bCs/>
          <w:i/>
          <w:u w:val="single"/>
        </w:rPr>
        <w:t xml:space="preserve"> </w:t>
      </w:r>
    </w:p>
    <w:p w:rsidR="00BD59B3" w:rsidRPr="007637F0" w:rsidRDefault="00BD59B3" w:rsidP="00BD59B3">
      <w:pPr>
        <w:tabs>
          <w:tab w:val="num" w:pos="1080"/>
        </w:tabs>
        <w:jc w:val="both"/>
        <w:rPr>
          <w:rFonts w:ascii="Arial" w:hAnsi="Arial" w:cs="Arial"/>
          <w:bCs/>
        </w:rPr>
      </w:pPr>
      <w:r w:rsidRPr="007637F0">
        <w:rPr>
          <w:rFonts w:ascii="Arial" w:hAnsi="Arial" w:cs="Arial"/>
          <w:bCs/>
        </w:rPr>
        <w:t xml:space="preserve">Při PK RHMP jsou v současné době zřízeny tři pracovní skupiny – sekce (dále jen „sekce“). Jedná se o stálé pracovní skupiny. </w:t>
      </w:r>
    </w:p>
    <w:p w:rsidR="00BD59B3" w:rsidRPr="007637F0" w:rsidRDefault="00BD59B3" w:rsidP="00BD59B3">
      <w:pPr>
        <w:tabs>
          <w:tab w:val="num" w:pos="1080"/>
        </w:tabs>
        <w:jc w:val="both"/>
        <w:rPr>
          <w:rFonts w:ascii="Arial" w:hAnsi="Arial" w:cs="Arial"/>
          <w:bCs/>
        </w:rPr>
      </w:pPr>
      <w:r w:rsidRPr="007637F0">
        <w:rPr>
          <w:rFonts w:ascii="Arial" w:hAnsi="Arial" w:cs="Arial"/>
          <w:bCs/>
        </w:rPr>
        <w:t xml:space="preserve">Vedoucím sekce je vždy člen PK RHMP a členy jsou zástupci státních a nestátních organizací, eventuálně další členové PK RHMP. Všechny sekce plní úkoly zadané PK RHMP. Jsou jedním stupněm posuzování projektů. </w:t>
      </w:r>
    </w:p>
    <w:p w:rsidR="00BD59B3" w:rsidRPr="007637F0" w:rsidRDefault="00BD59B3" w:rsidP="00BD59B3">
      <w:pPr>
        <w:tabs>
          <w:tab w:val="num" w:pos="1080"/>
        </w:tabs>
        <w:jc w:val="both"/>
        <w:rPr>
          <w:rFonts w:ascii="Arial" w:hAnsi="Arial" w:cs="Arial"/>
          <w:bCs/>
        </w:rPr>
      </w:pPr>
      <w:r w:rsidRPr="007637F0">
        <w:rPr>
          <w:rFonts w:ascii="Arial" w:hAnsi="Arial" w:cs="Arial"/>
          <w:bCs/>
        </w:rPr>
        <w:t>Všechny sekce se scház</w:t>
      </w:r>
      <w:r>
        <w:rPr>
          <w:rFonts w:ascii="Arial" w:hAnsi="Arial" w:cs="Arial"/>
          <w:bCs/>
        </w:rPr>
        <w:t>ejí</w:t>
      </w:r>
      <w:r w:rsidRPr="007637F0">
        <w:rPr>
          <w:rFonts w:ascii="Arial" w:hAnsi="Arial" w:cs="Arial"/>
          <w:bCs/>
        </w:rPr>
        <w:t xml:space="preserve"> 1x za měsíc v návaznosti na jednání PK RHMP. Sekce se zabývaly aktuálními problémy protidrogové politiky HMP podle svého zaměření.</w:t>
      </w:r>
    </w:p>
    <w:p w:rsidR="00BD59B3" w:rsidRPr="007637F0" w:rsidRDefault="00BD59B3" w:rsidP="00BD59B3">
      <w:pPr>
        <w:tabs>
          <w:tab w:val="num" w:pos="0"/>
        </w:tabs>
        <w:jc w:val="both"/>
        <w:rPr>
          <w:rFonts w:ascii="Arial" w:hAnsi="Arial" w:cs="Arial"/>
        </w:rPr>
      </w:pPr>
      <w:r w:rsidRPr="007637F0">
        <w:rPr>
          <w:rFonts w:ascii="Arial" w:hAnsi="Arial" w:cs="Arial"/>
          <w:u w:val="single"/>
        </w:rPr>
        <w:lastRenderedPageBreak/>
        <w:t>Stručný popis činnosti sekcí:</w:t>
      </w:r>
      <w:r w:rsidRPr="007637F0">
        <w:rPr>
          <w:rFonts w:ascii="Arial" w:hAnsi="Arial" w:cs="Arial"/>
        </w:rPr>
        <w:t xml:space="preserve"> Sekce plní úkoly PK RHMP ve svých oblastech. Současně se podílejí na mapování a hodnocení situace v drogové problematice a primární prevence rizikového chování u dětí a mládeže, která je řešena společně s protidrogovou prevencí v HMP. </w:t>
      </w:r>
    </w:p>
    <w:p w:rsidR="00BD59B3" w:rsidRPr="007637F0" w:rsidRDefault="00BD59B3" w:rsidP="00BD59B3">
      <w:pPr>
        <w:tabs>
          <w:tab w:val="num" w:pos="0"/>
        </w:tabs>
        <w:jc w:val="both"/>
        <w:rPr>
          <w:rFonts w:ascii="Arial" w:hAnsi="Arial" w:cs="Arial"/>
        </w:rPr>
      </w:pPr>
      <w:r w:rsidRPr="007637F0">
        <w:rPr>
          <w:rFonts w:ascii="Arial" w:hAnsi="Arial" w:cs="Arial"/>
        </w:rPr>
        <w:t>Sekce jsou tvůrci nebo spolutvůrci zásadních materiálů pro grantová řízení – pravidla pro předkladatele, podklady pro hodnotící systém, ale také dávají podněty pro koncepce, strategie, akční plány a dlouhodobé záměry. Samozřejmě spolupracují také na kontrole a analýze plnění úkolů, které z těchto dokumentů vyplývají. Sekce navrhovaly PK RHMP opatření k řešení krizových situací, které se v průběhu roku vyskytly.</w:t>
      </w:r>
    </w:p>
    <w:p w:rsidR="00BD59B3" w:rsidRPr="007637F0" w:rsidRDefault="00BD59B3" w:rsidP="00BD59B3">
      <w:pPr>
        <w:tabs>
          <w:tab w:val="num" w:pos="0"/>
        </w:tabs>
        <w:jc w:val="both"/>
        <w:rPr>
          <w:rFonts w:ascii="Arial" w:hAnsi="Arial" w:cs="Arial"/>
        </w:rPr>
      </w:pPr>
      <w:r w:rsidRPr="007637F0">
        <w:rPr>
          <w:rFonts w:ascii="Arial" w:hAnsi="Arial" w:cs="Arial"/>
        </w:rPr>
        <w:t>Sekce jsou jedním stupněm při posuzování projektů, které žádají o finanční dotaci z rozpočtu HMP (kapitola 0504, §3541 – Protidrogová politika HMP). Své návrhy předkládají PK RHMP.</w:t>
      </w:r>
    </w:p>
    <w:p w:rsidR="00F73841" w:rsidRPr="00F73841" w:rsidRDefault="00F73841" w:rsidP="00F73841">
      <w:pPr>
        <w:pStyle w:val="Nadpis1"/>
        <w:numPr>
          <w:ilvl w:val="0"/>
          <w:numId w:val="15"/>
        </w:numPr>
        <w:rPr>
          <w:rFonts w:ascii="Arial" w:hAnsi="Arial" w:cs="Arial"/>
        </w:rPr>
      </w:pPr>
      <w:bookmarkStart w:id="11" w:name="_Toc396321492"/>
      <w:bookmarkStart w:id="12" w:name="_GoBack"/>
      <w:bookmarkEnd w:id="12"/>
      <w:r w:rsidRPr="00F73841">
        <w:rPr>
          <w:rFonts w:ascii="Arial" w:hAnsi="Arial" w:cs="Arial"/>
        </w:rPr>
        <w:t>Financování - veřejné výdaje, formy financování, systém financování</w:t>
      </w:r>
      <w:bookmarkEnd w:id="11"/>
      <w:r w:rsidRPr="00F73841">
        <w:rPr>
          <w:rFonts w:ascii="Arial" w:hAnsi="Arial" w:cs="Arial"/>
        </w:rPr>
        <w:t xml:space="preserve"> </w:t>
      </w:r>
    </w:p>
    <w:p w:rsidR="00F73841" w:rsidRPr="0095719A" w:rsidRDefault="00F73841" w:rsidP="00D8685F">
      <w:pPr>
        <w:jc w:val="both"/>
        <w:rPr>
          <w:rFonts w:ascii="Arial" w:hAnsi="Arial" w:cs="Arial"/>
        </w:rPr>
      </w:pPr>
    </w:p>
    <w:p w:rsidR="007A0432" w:rsidRDefault="007A0432" w:rsidP="000755F2">
      <w:pPr>
        <w:pStyle w:val="Nadpis1"/>
        <w:numPr>
          <w:ilvl w:val="0"/>
          <w:numId w:val="15"/>
        </w:numPr>
        <w:rPr>
          <w:rFonts w:ascii="Arial" w:hAnsi="Arial" w:cs="Arial"/>
        </w:rPr>
      </w:pPr>
      <w:bookmarkStart w:id="13" w:name="_Toc396321493"/>
      <w:r w:rsidRPr="000755F2">
        <w:rPr>
          <w:rFonts w:ascii="Arial" w:hAnsi="Arial" w:cs="Arial"/>
        </w:rPr>
        <w:t>Normy a zákony</w:t>
      </w:r>
      <w:bookmarkEnd w:id="13"/>
      <w:r w:rsidRPr="000755F2">
        <w:rPr>
          <w:rFonts w:ascii="Arial" w:hAnsi="Arial" w:cs="Arial"/>
        </w:rPr>
        <w:t xml:space="preserve"> </w:t>
      </w:r>
    </w:p>
    <w:p w:rsidR="000755F2" w:rsidRPr="000755F2" w:rsidRDefault="000755F2" w:rsidP="000755F2"/>
    <w:p w:rsidR="0095719A" w:rsidRDefault="000755F2" w:rsidP="0095719A">
      <w:pPr>
        <w:jc w:val="both"/>
        <w:rPr>
          <w:rFonts w:ascii="Arial" w:hAnsi="Arial" w:cs="Arial"/>
        </w:rPr>
      </w:pPr>
      <w:r>
        <w:rPr>
          <w:rFonts w:ascii="Arial" w:hAnsi="Arial" w:cs="Arial"/>
        </w:rPr>
        <w:t>D</w:t>
      </w:r>
      <w:r w:rsidRPr="000755F2">
        <w:rPr>
          <w:rFonts w:ascii="Arial" w:hAnsi="Arial" w:cs="Arial"/>
        </w:rPr>
        <w:t>ůležit</w:t>
      </w:r>
      <w:r>
        <w:rPr>
          <w:rFonts w:ascii="Arial" w:hAnsi="Arial" w:cs="Arial"/>
        </w:rPr>
        <w:t>é</w:t>
      </w:r>
      <w:r w:rsidRPr="000755F2">
        <w:rPr>
          <w:rFonts w:ascii="Arial" w:hAnsi="Arial" w:cs="Arial"/>
        </w:rPr>
        <w:t xml:space="preserve"> zákon</w:t>
      </w:r>
      <w:r>
        <w:rPr>
          <w:rFonts w:ascii="Arial" w:hAnsi="Arial" w:cs="Arial"/>
        </w:rPr>
        <w:t>y</w:t>
      </w:r>
      <w:r w:rsidRPr="000755F2">
        <w:rPr>
          <w:rFonts w:ascii="Arial" w:hAnsi="Arial" w:cs="Arial"/>
        </w:rPr>
        <w:t xml:space="preserve"> a mezinárodních úmluv</w:t>
      </w:r>
      <w:r>
        <w:rPr>
          <w:rFonts w:ascii="Arial" w:hAnsi="Arial" w:cs="Arial"/>
        </w:rPr>
        <w:t>y</w:t>
      </w:r>
      <w:r w:rsidRPr="000755F2">
        <w:rPr>
          <w:rFonts w:ascii="Arial" w:hAnsi="Arial" w:cs="Arial"/>
        </w:rPr>
        <w:t xml:space="preserve"> upravujících užívání návykových látek v ČR a ve světě</w:t>
      </w:r>
      <w:r>
        <w:rPr>
          <w:rFonts w:ascii="Arial" w:hAnsi="Arial" w:cs="Arial"/>
        </w:rPr>
        <w:t>:</w:t>
      </w:r>
    </w:p>
    <w:p w:rsidR="007A0432" w:rsidRPr="007A0432" w:rsidRDefault="007A0432" w:rsidP="007A0432">
      <w:pPr>
        <w:jc w:val="both"/>
        <w:rPr>
          <w:rFonts w:ascii="Arial" w:hAnsi="Arial" w:cs="Arial"/>
        </w:rPr>
      </w:pPr>
      <w:r w:rsidRPr="007A0432">
        <w:rPr>
          <w:rFonts w:ascii="Arial" w:hAnsi="Arial" w:cs="Arial"/>
        </w:rPr>
        <w:t xml:space="preserve">Zákon č. 167/1998 Sb., o návykových látkách </w:t>
      </w:r>
    </w:p>
    <w:p w:rsidR="007A0432" w:rsidRPr="007A0432" w:rsidRDefault="007A0432" w:rsidP="007A0432">
      <w:pPr>
        <w:jc w:val="both"/>
        <w:rPr>
          <w:rFonts w:ascii="Arial" w:hAnsi="Arial" w:cs="Arial"/>
        </w:rPr>
      </w:pPr>
      <w:r w:rsidRPr="007A0432">
        <w:rPr>
          <w:rFonts w:ascii="Arial" w:hAnsi="Arial" w:cs="Arial"/>
        </w:rPr>
        <w:t>Mezinárodní právo - mezinárodní úmluvy upravující zacházení s OPL</w:t>
      </w:r>
    </w:p>
    <w:p w:rsidR="007A0432" w:rsidRPr="007A0432" w:rsidRDefault="007A0432" w:rsidP="007A0432">
      <w:pPr>
        <w:jc w:val="both"/>
        <w:rPr>
          <w:rFonts w:ascii="Arial" w:hAnsi="Arial" w:cs="Arial"/>
        </w:rPr>
      </w:pPr>
      <w:r w:rsidRPr="007A0432">
        <w:rPr>
          <w:rFonts w:ascii="Arial" w:hAnsi="Arial" w:cs="Arial"/>
        </w:rPr>
        <w:t>1961 -  Jednotná úmluva o omamných látkách doplněná Protokolem o změnách Jednotné úmluvy</w:t>
      </w:r>
    </w:p>
    <w:p w:rsidR="007A0432" w:rsidRPr="007A0432" w:rsidRDefault="007A0432" w:rsidP="007A0432">
      <w:pPr>
        <w:jc w:val="both"/>
        <w:rPr>
          <w:rFonts w:ascii="Arial" w:hAnsi="Arial" w:cs="Arial"/>
        </w:rPr>
      </w:pPr>
      <w:r w:rsidRPr="007A0432">
        <w:rPr>
          <w:rFonts w:ascii="Arial" w:hAnsi="Arial" w:cs="Arial"/>
        </w:rPr>
        <w:t>1971 - Úmluva o psychotropních látkách</w:t>
      </w:r>
    </w:p>
    <w:p w:rsidR="007A0432" w:rsidRPr="007A0432" w:rsidRDefault="007A0432" w:rsidP="007A0432">
      <w:pPr>
        <w:jc w:val="both"/>
        <w:rPr>
          <w:rFonts w:ascii="Arial" w:hAnsi="Arial" w:cs="Arial"/>
        </w:rPr>
      </w:pPr>
      <w:r w:rsidRPr="007A0432">
        <w:rPr>
          <w:rFonts w:ascii="Arial" w:hAnsi="Arial" w:cs="Arial"/>
        </w:rPr>
        <w:t>1988 - Úmluva OSN proti nedovolenému obchodu s OPL</w:t>
      </w:r>
    </w:p>
    <w:p w:rsidR="007A0432" w:rsidRPr="007A0432" w:rsidRDefault="007A0432" w:rsidP="007A0432">
      <w:pPr>
        <w:jc w:val="both"/>
        <w:rPr>
          <w:rFonts w:ascii="Arial" w:hAnsi="Arial" w:cs="Arial"/>
        </w:rPr>
      </w:pPr>
      <w:r w:rsidRPr="007A0432">
        <w:rPr>
          <w:rFonts w:ascii="Arial" w:hAnsi="Arial" w:cs="Arial"/>
        </w:rPr>
        <w:t>Prevence, léčba a související předpisy vybrané právní</w:t>
      </w:r>
      <w:r>
        <w:rPr>
          <w:rFonts w:ascii="Arial" w:hAnsi="Arial" w:cs="Arial"/>
        </w:rPr>
        <w:t xml:space="preserve"> předpisy týkající se </w:t>
      </w:r>
      <w:r w:rsidR="000755F2">
        <w:rPr>
          <w:rFonts w:ascii="Arial" w:hAnsi="Arial" w:cs="Arial"/>
        </w:rPr>
        <w:t>prevence a léčby</w:t>
      </w:r>
      <w:r w:rsidRPr="007A0432">
        <w:rPr>
          <w:rFonts w:ascii="Arial" w:hAnsi="Arial" w:cs="Arial"/>
        </w:rPr>
        <w:t xml:space="preserve"> drogových závislostí</w:t>
      </w:r>
    </w:p>
    <w:p w:rsidR="007A0432" w:rsidRPr="007A0432" w:rsidRDefault="007A0432" w:rsidP="007A0432">
      <w:pPr>
        <w:jc w:val="both"/>
        <w:rPr>
          <w:rFonts w:ascii="Arial" w:hAnsi="Arial" w:cs="Arial"/>
        </w:rPr>
      </w:pPr>
      <w:r w:rsidRPr="007A0432">
        <w:rPr>
          <w:rFonts w:ascii="Arial" w:hAnsi="Arial" w:cs="Arial"/>
        </w:rPr>
        <w:t>Zákon č. 20/1966 Sb., o péči o zdraví lidu</w:t>
      </w:r>
    </w:p>
    <w:p w:rsidR="007A0432" w:rsidRDefault="007A0432" w:rsidP="007A0432">
      <w:pPr>
        <w:jc w:val="both"/>
        <w:rPr>
          <w:rFonts w:ascii="Arial" w:hAnsi="Arial" w:cs="Arial"/>
        </w:rPr>
      </w:pPr>
      <w:r w:rsidRPr="007A0432">
        <w:rPr>
          <w:rFonts w:ascii="Arial" w:hAnsi="Arial" w:cs="Arial"/>
        </w:rPr>
        <w:t>Zákon č. 258/2000 S</w:t>
      </w:r>
      <w:r>
        <w:rPr>
          <w:rFonts w:ascii="Arial" w:hAnsi="Arial" w:cs="Arial"/>
        </w:rPr>
        <w:t xml:space="preserve">b., o ochraně veřejného zdraví </w:t>
      </w:r>
    </w:p>
    <w:p w:rsidR="007A0432" w:rsidRPr="007A0432" w:rsidRDefault="007A0432" w:rsidP="007A0432">
      <w:pPr>
        <w:jc w:val="both"/>
        <w:rPr>
          <w:rFonts w:ascii="Arial" w:hAnsi="Arial" w:cs="Arial"/>
        </w:rPr>
      </w:pPr>
      <w:r w:rsidRPr="007A0432">
        <w:rPr>
          <w:rFonts w:ascii="Arial" w:hAnsi="Arial" w:cs="Arial"/>
        </w:rPr>
        <w:t>Zákon č. 160 / 1992 Sb., o zdravotní péči v nestátních zdravotních zařízení</w:t>
      </w:r>
      <w:r w:rsidR="000755F2">
        <w:rPr>
          <w:rFonts w:ascii="Arial" w:hAnsi="Arial" w:cs="Arial"/>
        </w:rPr>
        <w:t>ch</w:t>
      </w:r>
    </w:p>
    <w:p w:rsidR="007A0432" w:rsidRPr="007A0432" w:rsidRDefault="007A0432" w:rsidP="007A0432">
      <w:pPr>
        <w:jc w:val="both"/>
        <w:rPr>
          <w:rFonts w:ascii="Arial" w:hAnsi="Arial" w:cs="Arial"/>
        </w:rPr>
      </w:pPr>
      <w:r w:rsidRPr="007A0432">
        <w:rPr>
          <w:rFonts w:ascii="Arial" w:hAnsi="Arial" w:cs="Arial"/>
        </w:rPr>
        <w:t xml:space="preserve">Zákon č. 379/2005 Sb., o opatřeních k ochraně před škodami působenými tabákovými výrobky, alkoholem a jinými návykovými látkami </w:t>
      </w:r>
    </w:p>
    <w:p w:rsidR="007A0432" w:rsidRPr="007A0432" w:rsidRDefault="007A0432" w:rsidP="007A0432">
      <w:pPr>
        <w:jc w:val="both"/>
        <w:rPr>
          <w:rFonts w:ascii="Arial" w:hAnsi="Arial" w:cs="Arial"/>
        </w:rPr>
      </w:pPr>
      <w:r w:rsidRPr="007A0432">
        <w:rPr>
          <w:rFonts w:ascii="Arial" w:hAnsi="Arial" w:cs="Arial"/>
        </w:rPr>
        <w:t>Prosazování práva právní předpisy související s potlačováním nedovolené nabídky drog</w:t>
      </w:r>
    </w:p>
    <w:p w:rsidR="007A0432" w:rsidRPr="007A0432" w:rsidRDefault="007A0432" w:rsidP="007A0432">
      <w:pPr>
        <w:jc w:val="both"/>
        <w:rPr>
          <w:rFonts w:ascii="Arial" w:hAnsi="Arial" w:cs="Arial"/>
        </w:rPr>
      </w:pPr>
      <w:r w:rsidRPr="007A0432">
        <w:rPr>
          <w:rFonts w:ascii="Arial" w:hAnsi="Arial" w:cs="Arial"/>
        </w:rPr>
        <w:t>Zákon č. 40/2009 Sb., trestní zákoník</w:t>
      </w:r>
    </w:p>
    <w:p w:rsidR="007A0432" w:rsidRPr="007A0432" w:rsidRDefault="007A0432" w:rsidP="007A0432">
      <w:pPr>
        <w:jc w:val="both"/>
        <w:rPr>
          <w:rFonts w:ascii="Arial" w:hAnsi="Arial" w:cs="Arial"/>
        </w:rPr>
      </w:pPr>
      <w:r w:rsidRPr="007A0432">
        <w:rPr>
          <w:rFonts w:ascii="Arial" w:hAnsi="Arial" w:cs="Arial"/>
        </w:rPr>
        <w:t>Zákon č. 218/2003 Sb., o soudnictví ve věcech mládeže</w:t>
      </w:r>
    </w:p>
    <w:p w:rsidR="007A0432" w:rsidRPr="007A0432" w:rsidRDefault="007A0432" w:rsidP="007A0432">
      <w:pPr>
        <w:jc w:val="both"/>
        <w:rPr>
          <w:rFonts w:ascii="Arial" w:hAnsi="Arial" w:cs="Arial"/>
        </w:rPr>
      </w:pPr>
      <w:r w:rsidRPr="007A0432">
        <w:rPr>
          <w:rFonts w:ascii="Arial" w:hAnsi="Arial" w:cs="Arial"/>
        </w:rPr>
        <w:lastRenderedPageBreak/>
        <w:t xml:space="preserve">Zákon č. 293/1993 Sb., o výkonu vazby </w:t>
      </w:r>
    </w:p>
    <w:p w:rsidR="007A0432" w:rsidRPr="007A0432" w:rsidRDefault="007A0432" w:rsidP="007A0432">
      <w:pPr>
        <w:jc w:val="both"/>
        <w:rPr>
          <w:rFonts w:ascii="Arial" w:hAnsi="Arial" w:cs="Arial"/>
        </w:rPr>
      </w:pPr>
      <w:r w:rsidRPr="007A0432">
        <w:rPr>
          <w:rFonts w:ascii="Arial" w:hAnsi="Arial" w:cs="Arial"/>
        </w:rPr>
        <w:t xml:space="preserve">Zákon č. 200/1990 Sb., o přestupcích </w:t>
      </w:r>
    </w:p>
    <w:p w:rsidR="007A0432" w:rsidRPr="007A0432" w:rsidRDefault="007A0432" w:rsidP="007A0432">
      <w:pPr>
        <w:jc w:val="both"/>
        <w:rPr>
          <w:rFonts w:ascii="Arial" w:hAnsi="Arial" w:cs="Arial"/>
        </w:rPr>
      </w:pPr>
      <w:r w:rsidRPr="007A0432">
        <w:rPr>
          <w:rFonts w:ascii="Arial" w:hAnsi="Arial" w:cs="Arial"/>
        </w:rPr>
        <w:t xml:space="preserve">Zákon č. 140/1961 Sb., Trestní zákon  </w:t>
      </w:r>
    </w:p>
    <w:p w:rsidR="007A0432" w:rsidRPr="007A0432" w:rsidRDefault="007A0432" w:rsidP="007A0432">
      <w:pPr>
        <w:jc w:val="both"/>
        <w:rPr>
          <w:rFonts w:ascii="Arial" w:hAnsi="Arial" w:cs="Arial"/>
        </w:rPr>
      </w:pPr>
      <w:r w:rsidRPr="007A0432">
        <w:rPr>
          <w:rFonts w:ascii="Arial" w:hAnsi="Arial" w:cs="Arial"/>
        </w:rPr>
        <w:t xml:space="preserve">Zákon č. 273/2008 Sb., o Policii ČR </w:t>
      </w:r>
    </w:p>
    <w:p w:rsidR="007A0432" w:rsidRPr="007A0432" w:rsidRDefault="007A0432" w:rsidP="007A0432">
      <w:pPr>
        <w:jc w:val="both"/>
        <w:rPr>
          <w:rFonts w:ascii="Arial" w:hAnsi="Arial" w:cs="Arial"/>
        </w:rPr>
      </w:pPr>
      <w:r w:rsidRPr="007A0432">
        <w:rPr>
          <w:rFonts w:ascii="Arial" w:hAnsi="Arial" w:cs="Arial"/>
        </w:rPr>
        <w:t xml:space="preserve">Zákon č. 257/2000 Sb., o Probační a mediační službě ČR </w:t>
      </w:r>
    </w:p>
    <w:p w:rsidR="007A0432" w:rsidRPr="007A0432" w:rsidRDefault="007A0432" w:rsidP="007A0432">
      <w:pPr>
        <w:jc w:val="both"/>
        <w:rPr>
          <w:rFonts w:ascii="Arial" w:hAnsi="Arial" w:cs="Arial"/>
        </w:rPr>
      </w:pPr>
      <w:r w:rsidRPr="007A0432">
        <w:rPr>
          <w:rFonts w:ascii="Arial" w:hAnsi="Arial" w:cs="Arial"/>
        </w:rPr>
        <w:t xml:space="preserve">Zákon č. 253/2008 Sb., o některých opatřeních proti legalizaci výnosů z trestné činnosti </w:t>
      </w:r>
    </w:p>
    <w:p w:rsidR="007A0432" w:rsidRPr="007A0432" w:rsidRDefault="007A0432" w:rsidP="007A0432">
      <w:pPr>
        <w:jc w:val="both"/>
        <w:rPr>
          <w:rFonts w:ascii="Arial" w:hAnsi="Arial" w:cs="Arial"/>
        </w:rPr>
      </w:pPr>
      <w:r w:rsidRPr="007A0432">
        <w:rPr>
          <w:rFonts w:ascii="Arial" w:hAnsi="Arial" w:cs="Arial"/>
        </w:rPr>
        <w:t xml:space="preserve">Zákon č. 169/1999 Sb., o výkonu trestu odnětí svobody </w:t>
      </w:r>
    </w:p>
    <w:p w:rsidR="00D8685F" w:rsidRPr="0095719A" w:rsidRDefault="007A0432" w:rsidP="007A0432">
      <w:pPr>
        <w:jc w:val="both"/>
        <w:rPr>
          <w:rFonts w:ascii="Arial" w:hAnsi="Arial" w:cs="Arial"/>
        </w:rPr>
      </w:pPr>
      <w:r w:rsidRPr="007A0432">
        <w:rPr>
          <w:rFonts w:ascii="Arial" w:hAnsi="Arial" w:cs="Arial"/>
        </w:rPr>
        <w:t>Zákon č. 13/1993 Sb., Celní zákon</w:t>
      </w:r>
    </w:p>
    <w:p w:rsidR="002D4971" w:rsidRDefault="000755F2" w:rsidP="00A06CC2">
      <w:pPr>
        <w:jc w:val="both"/>
        <w:rPr>
          <w:rFonts w:ascii="Arial" w:hAnsi="Arial" w:cs="Arial"/>
        </w:rPr>
      </w:pPr>
      <w:r>
        <w:rPr>
          <w:rFonts w:ascii="Arial" w:hAnsi="Arial" w:cs="Arial"/>
        </w:rPr>
        <w:t>Jednotlivé městské části přijímají vlastní vyhlášky, jako například zákaz konzumace alkoholu na určitých místech, možnost zákazu pobytu uživatelům drog, pokud se dopustí přestupku a nejsou obyvateli městské části.</w:t>
      </w:r>
    </w:p>
    <w:p w:rsidR="003C356B" w:rsidRDefault="003C356B">
      <w:pPr>
        <w:rPr>
          <w:rFonts w:ascii="Arial" w:hAnsi="Arial" w:cs="Arial"/>
        </w:rPr>
      </w:pPr>
      <w:r>
        <w:rPr>
          <w:rFonts w:ascii="Arial" w:hAnsi="Arial" w:cs="Arial"/>
        </w:rPr>
        <w:br w:type="page"/>
      </w:r>
    </w:p>
    <w:p w:rsidR="0095719A" w:rsidRPr="003C356B" w:rsidRDefault="00146EB6" w:rsidP="00146EB6">
      <w:pPr>
        <w:rPr>
          <w:rFonts w:ascii="Arial" w:hAnsi="Arial" w:cs="Arial"/>
          <w:i/>
        </w:rPr>
      </w:pPr>
      <w:r w:rsidRPr="003C356B">
        <w:rPr>
          <w:rFonts w:ascii="Arial" w:hAnsi="Arial" w:cs="Arial"/>
          <w:i/>
        </w:rPr>
        <w:lastRenderedPageBreak/>
        <w:t>Příloha č. 1</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8"/>
        <w:gridCol w:w="1863"/>
        <w:gridCol w:w="2415"/>
        <w:gridCol w:w="2699"/>
      </w:tblGrid>
      <w:tr w:rsidR="003C356B" w:rsidRPr="003C356B" w:rsidTr="00EA518D">
        <w:trPr>
          <w:trHeight w:val="693"/>
          <w:jc w:val="center"/>
        </w:trPr>
        <w:tc>
          <w:tcPr>
            <w:tcW w:w="98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356B" w:rsidRPr="003C356B" w:rsidRDefault="003C356B" w:rsidP="003C356B">
            <w:pPr>
              <w:spacing w:after="0" w:line="240" w:lineRule="auto"/>
              <w:jc w:val="center"/>
              <w:rPr>
                <w:rFonts w:ascii="Arial" w:eastAsia="Times New Roman" w:hAnsi="Arial" w:cs="Arial"/>
                <w:color w:val="0000FF"/>
                <w:sz w:val="20"/>
                <w:szCs w:val="20"/>
                <w:u w:val="single"/>
                <w:lang w:eastAsia="cs-CZ"/>
              </w:rPr>
            </w:pPr>
            <w:r w:rsidRPr="003C356B">
              <w:rPr>
                <w:rFonts w:ascii="Arial" w:eastAsia="Times New Roman" w:hAnsi="Arial" w:cs="Arial"/>
                <w:b/>
                <w:bCs/>
                <w:i/>
                <w:iCs/>
                <w:color w:val="548DD4"/>
                <w:sz w:val="24"/>
                <w:szCs w:val="28"/>
                <w:lang w:eastAsia="cs-CZ"/>
              </w:rPr>
              <w:t>Síť organizací poskytujících programy PPRCH</w:t>
            </w:r>
          </w:p>
        </w:tc>
      </w:tr>
      <w:tr w:rsidR="003C356B" w:rsidRPr="003C356B" w:rsidTr="00EA518D">
        <w:trPr>
          <w:trHeight w:val="650"/>
          <w:jc w:val="center"/>
        </w:trPr>
        <w:tc>
          <w:tcPr>
            <w:tcW w:w="28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autoSpaceDE w:val="0"/>
              <w:autoSpaceDN w:val="0"/>
              <w:spacing w:after="0" w:line="240" w:lineRule="auto"/>
              <w:ind w:left="133"/>
              <w:jc w:val="center"/>
              <w:rPr>
                <w:rFonts w:ascii="Arial" w:eastAsia="Times New Roman" w:hAnsi="Arial" w:cs="Arial"/>
                <w:b/>
                <w:lang w:eastAsia="cs-CZ"/>
              </w:rPr>
            </w:pPr>
            <w:r w:rsidRPr="003C356B">
              <w:rPr>
                <w:rFonts w:ascii="Arial" w:eastAsia="Times New Roman" w:hAnsi="Arial" w:cs="Arial"/>
                <w:b/>
                <w:lang w:eastAsia="cs-CZ"/>
              </w:rPr>
              <w:t>Název organizace</w:t>
            </w:r>
          </w:p>
        </w:tc>
        <w:tc>
          <w:tcPr>
            <w:tcW w:w="18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autoSpaceDE w:val="0"/>
              <w:autoSpaceDN w:val="0"/>
              <w:spacing w:after="0" w:line="240" w:lineRule="auto"/>
              <w:ind w:left="133"/>
              <w:jc w:val="center"/>
              <w:rPr>
                <w:rFonts w:ascii="Arial" w:eastAsia="Times New Roman" w:hAnsi="Arial" w:cs="Arial"/>
                <w:b/>
                <w:lang w:eastAsia="cs-CZ"/>
              </w:rPr>
            </w:pPr>
            <w:r w:rsidRPr="003C356B">
              <w:rPr>
                <w:rFonts w:ascii="Arial" w:eastAsia="Times New Roman" w:hAnsi="Arial" w:cs="Arial"/>
                <w:b/>
                <w:lang w:eastAsia="cs-CZ"/>
              </w:rPr>
              <w:t>Cílová skupina</w:t>
            </w:r>
          </w:p>
        </w:tc>
        <w:tc>
          <w:tcPr>
            <w:tcW w:w="24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autoSpaceDE w:val="0"/>
              <w:autoSpaceDN w:val="0"/>
              <w:spacing w:after="0" w:line="240" w:lineRule="auto"/>
              <w:ind w:left="133"/>
              <w:jc w:val="center"/>
              <w:rPr>
                <w:rFonts w:ascii="Arial" w:eastAsia="Times New Roman" w:hAnsi="Arial" w:cs="Arial"/>
                <w:b/>
                <w:lang w:eastAsia="cs-CZ"/>
              </w:rPr>
            </w:pPr>
            <w:r w:rsidRPr="003C356B">
              <w:rPr>
                <w:rFonts w:ascii="Arial" w:eastAsia="Times New Roman" w:hAnsi="Arial" w:cs="Arial"/>
                <w:b/>
                <w:lang w:eastAsia="cs-CZ"/>
              </w:rPr>
              <w:t>Služby</w:t>
            </w:r>
          </w:p>
        </w:tc>
        <w:tc>
          <w:tcPr>
            <w:tcW w:w="269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spacing w:after="0" w:line="240" w:lineRule="auto"/>
              <w:jc w:val="center"/>
              <w:rPr>
                <w:rFonts w:ascii="Arial" w:eastAsia="Times New Roman" w:hAnsi="Arial" w:cs="Arial"/>
                <w:b/>
                <w:lang w:eastAsia="cs-CZ"/>
              </w:rPr>
            </w:pPr>
            <w:r w:rsidRPr="003C356B">
              <w:rPr>
                <w:rFonts w:ascii="Arial" w:eastAsia="Times New Roman" w:hAnsi="Arial" w:cs="Arial"/>
                <w:b/>
                <w:lang w:eastAsia="cs-CZ"/>
              </w:rPr>
              <w:t>Kontakt</w:t>
            </w:r>
          </w:p>
        </w:tc>
      </w:tr>
      <w:tr w:rsidR="003C356B" w:rsidRPr="003C356B" w:rsidTr="00EA518D">
        <w:trPr>
          <w:trHeight w:val="77"/>
          <w:jc w:val="center"/>
        </w:trPr>
        <w:tc>
          <w:tcPr>
            <w:tcW w:w="2828" w:type="dxa"/>
            <w:tcBorders>
              <w:bottom w:val="single" w:sz="4" w:space="0" w:color="auto"/>
            </w:tcBorders>
            <w:shd w:val="clear" w:color="auto" w:fill="auto"/>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b/>
                <w:bCs/>
                <w:sz w:val="20"/>
                <w:szCs w:val="20"/>
                <w:lang w:eastAsia="cs-CZ"/>
              </w:rPr>
              <w:t>AISIS o. s.</w:t>
            </w:r>
            <w:r w:rsidRPr="003C356B">
              <w:rPr>
                <w:rFonts w:ascii="Arial" w:eastAsia="Times New Roman" w:hAnsi="Arial" w:cs="Arial"/>
                <w:sz w:val="20"/>
                <w:szCs w:val="20"/>
                <w:lang w:eastAsia="cs-CZ"/>
              </w:rPr>
              <w:t xml:space="preserve"> </w:t>
            </w:r>
          </w:p>
        </w:tc>
        <w:tc>
          <w:tcPr>
            <w:tcW w:w="1863" w:type="dxa"/>
            <w:tcBorders>
              <w:bottom w:val="single" w:sz="4" w:space="0" w:color="auto"/>
            </w:tcBorders>
            <w:shd w:val="clear" w:color="auto" w:fill="auto"/>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 odborná veřejnost</w:t>
            </w:r>
          </w:p>
        </w:tc>
        <w:tc>
          <w:tcPr>
            <w:tcW w:w="2415" w:type="dxa"/>
            <w:tcBorders>
              <w:bottom w:val="single" w:sz="4" w:space="0" w:color="auto"/>
            </w:tcBorders>
            <w:shd w:val="clear" w:color="auto" w:fill="auto"/>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Projekt „Minimalizace šikany“</w:t>
            </w:r>
          </w:p>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 vzdělávání pedagogů, poradenství</w:t>
            </w:r>
          </w:p>
        </w:tc>
        <w:tc>
          <w:tcPr>
            <w:tcW w:w="2699" w:type="dxa"/>
            <w:tcBorders>
              <w:bottom w:val="single" w:sz="4" w:space="0" w:color="auto"/>
            </w:tcBorders>
            <w:shd w:val="clear" w:color="auto" w:fill="auto"/>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13" w:history="1">
              <w:r w:rsidRPr="003C356B">
                <w:rPr>
                  <w:rFonts w:ascii="Arial" w:eastAsia="Times New Roman" w:hAnsi="Arial" w:cs="Arial"/>
                  <w:color w:val="0000FF"/>
                  <w:sz w:val="20"/>
                  <w:szCs w:val="20"/>
                  <w:u w:val="single"/>
                  <w:lang w:eastAsia="cs-CZ"/>
                </w:rPr>
                <w:t>www.minimalizacesikany.cz</w:t>
              </w:r>
            </w:hyperlink>
          </w:p>
        </w:tc>
      </w:tr>
      <w:tr w:rsidR="003C356B" w:rsidRPr="003C356B" w:rsidTr="00EA518D">
        <w:trPr>
          <w:trHeight w:val="77"/>
          <w:jc w:val="center"/>
        </w:trPr>
        <w:tc>
          <w:tcPr>
            <w:tcW w:w="2828" w:type="dxa"/>
            <w:tcBorders>
              <w:bottom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Anima - terapie, </w:t>
            </w:r>
            <w:proofErr w:type="spellStart"/>
            <w:proofErr w:type="gramStart"/>
            <w:r w:rsidRPr="003C356B">
              <w:rPr>
                <w:rFonts w:ascii="Arial" w:eastAsia="Times New Roman" w:hAnsi="Arial" w:cs="Arial"/>
                <w:b/>
                <w:sz w:val="20"/>
                <w:szCs w:val="20"/>
                <w:lang w:eastAsia="cs-CZ"/>
              </w:rPr>
              <w:t>o.s</w:t>
            </w:r>
            <w:proofErr w:type="spellEnd"/>
            <w:r w:rsidRPr="003C356B">
              <w:rPr>
                <w:rFonts w:ascii="Arial" w:eastAsia="Times New Roman" w:hAnsi="Arial" w:cs="Arial"/>
                <w:b/>
                <w:sz w:val="20"/>
                <w:szCs w:val="20"/>
                <w:lang w:eastAsia="cs-CZ"/>
              </w:rPr>
              <w:t>.</w:t>
            </w:r>
            <w:proofErr w:type="gramEnd"/>
          </w:p>
        </w:tc>
        <w:tc>
          <w:tcPr>
            <w:tcW w:w="1863" w:type="dxa"/>
            <w:tcBorders>
              <w:bottom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w:t>
            </w:r>
          </w:p>
        </w:tc>
        <w:tc>
          <w:tcPr>
            <w:tcW w:w="2415" w:type="dxa"/>
            <w:tcBorders>
              <w:bottom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psychoterapie, sociální</w:t>
            </w:r>
            <w:r w:rsidRPr="003C356B">
              <w:rPr>
                <w:rFonts w:ascii="Arial" w:eastAsia="Times New Roman" w:hAnsi="Arial" w:cs="Arial"/>
                <w:sz w:val="20"/>
                <w:szCs w:val="20"/>
                <w:lang w:eastAsia="cs-CZ"/>
              </w:rPr>
              <w:br/>
              <w:t>a pracovní poradenství</w:t>
            </w:r>
          </w:p>
        </w:tc>
        <w:tc>
          <w:tcPr>
            <w:tcW w:w="2699" w:type="dxa"/>
            <w:tcBorders>
              <w:bottom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p>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14" w:history="1">
              <w:r w:rsidRPr="003C356B">
                <w:rPr>
                  <w:rFonts w:ascii="Arial" w:eastAsia="Times New Roman" w:hAnsi="Arial" w:cs="Arial"/>
                  <w:color w:val="0000FF"/>
                  <w:sz w:val="20"/>
                  <w:szCs w:val="20"/>
                  <w:u w:val="single"/>
                  <w:lang w:eastAsia="cs-CZ"/>
                </w:rPr>
                <w:t>www.anima-os.cz</w:t>
              </w:r>
            </w:hyperlink>
          </w:p>
        </w:tc>
      </w:tr>
      <w:tr w:rsidR="003C356B" w:rsidRPr="003C356B" w:rsidTr="00EA518D">
        <w:trPr>
          <w:trHeight w:val="77"/>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Barevný svět dětí</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volnočasové aktivity, odborné semináře, podpora dětí v ústavní výchově, sociálně-právní poradenství</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0"/>
              <w:jc w:val="center"/>
              <w:rPr>
                <w:rFonts w:ascii="Arial" w:eastAsia="Times New Roman" w:hAnsi="Arial" w:cs="Arial"/>
                <w:color w:val="0000FF"/>
                <w:sz w:val="20"/>
                <w:szCs w:val="20"/>
                <w:u w:val="single"/>
                <w:lang w:eastAsia="cs-CZ"/>
              </w:rPr>
            </w:pPr>
            <w:hyperlink r:id="rId15" w:history="1">
              <w:r w:rsidRPr="003C356B">
                <w:rPr>
                  <w:rFonts w:ascii="Arial" w:eastAsia="Times New Roman" w:hAnsi="Arial" w:cs="Arial"/>
                  <w:color w:val="0000FF"/>
                  <w:sz w:val="20"/>
                  <w:szCs w:val="20"/>
                  <w:u w:val="single"/>
                  <w:lang w:eastAsia="cs-CZ"/>
                </w:rPr>
                <w:t>www.barevnysvetdeti.cz</w:t>
              </w:r>
            </w:hyperlink>
          </w:p>
        </w:tc>
      </w:tr>
      <w:tr w:rsidR="003C356B" w:rsidRPr="003C356B" w:rsidTr="00EA518D">
        <w:trPr>
          <w:trHeight w:val="77"/>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Centrum prevence rizikové virtuální komunikace</w:t>
            </w:r>
          </w:p>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 - Projekt E-Bezpečí</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široká a odborná veřejnost</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internetové poradenství, vzdělávání, všeobecná primární prevence</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16" w:history="1">
              <w:r w:rsidRPr="003C356B">
                <w:rPr>
                  <w:rFonts w:ascii="Arial" w:eastAsia="Times New Roman" w:hAnsi="Arial" w:cs="Arial"/>
                  <w:color w:val="0000FF"/>
                  <w:sz w:val="20"/>
                  <w:szCs w:val="20"/>
                  <w:u w:val="single"/>
                  <w:lang w:eastAsia="cs-CZ"/>
                </w:rPr>
                <w:t>www.e-bezpeci.cz</w:t>
              </w:r>
            </w:hyperlink>
          </w:p>
        </w:tc>
      </w:tr>
      <w:tr w:rsidR="003C356B" w:rsidRPr="003C356B" w:rsidTr="00EA518D">
        <w:trPr>
          <w:trHeight w:val="77"/>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Centrum sociálních služeb Praha </w:t>
            </w:r>
          </w:p>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TRIANGL – centrum pro rodinu</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rodinná a individuální psychoterapie, poradenství, primární</w:t>
            </w:r>
            <w:r w:rsidRPr="003C356B">
              <w:rPr>
                <w:rFonts w:ascii="Arial" w:eastAsia="Times New Roman" w:hAnsi="Arial" w:cs="Arial"/>
                <w:sz w:val="20"/>
                <w:szCs w:val="20"/>
                <w:lang w:eastAsia="cs-CZ"/>
              </w:rPr>
              <w:br/>
              <w:t>a sekundární prevence na školách, podpůrná rozvojová skupina</w:t>
            </w:r>
            <w:r w:rsidRPr="003C356B">
              <w:rPr>
                <w:rFonts w:ascii="Arial" w:eastAsia="Times New Roman" w:hAnsi="Arial" w:cs="Arial"/>
                <w:sz w:val="20"/>
                <w:szCs w:val="20"/>
                <w:lang w:eastAsia="cs-CZ"/>
              </w:rPr>
              <w:br/>
              <w:t>pro pedagogy</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17" w:history="1">
              <w:r w:rsidRPr="003C356B">
                <w:rPr>
                  <w:rFonts w:ascii="Arial" w:eastAsia="Times New Roman" w:hAnsi="Arial" w:cs="Arial"/>
                  <w:color w:val="0000FF"/>
                  <w:sz w:val="20"/>
                  <w:szCs w:val="20"/>
                  <w:u w:val="single"/>
                  <w:lang w:eastAsia="cs-CZ"/>
                </w:rPr>
                <w:t>www.centrumtriangl.cz</w:t>
              </w:r>
            </w:hyperlink>
          </w:p>
        </w:tc>
      </w:tr>
      <w:tr w:rsidR="003C356B" w:rsidRPr="003C356B" w:rsidTr="00EA518D">
        <w:trPr>
          <w:trHeight w:val="77"/>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Česká koalice proti tabáku, o. s.</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 veřejnost</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internetové poradenství</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18" w:history="1">
              <w:r w:rsidRPr="003C356B">
                <w:rPr>
                  <w:rFonts w:ascii="Arial" w:eastAsia="Times New Roman" w:hAnsi="Arial" w:cs="Arial"/>
                  <w:color w:val="0000FF"/>
                  <w:sz w:val="20"/>
                  <w:szCs w:val="20"/>
                  <w:u w:val="single"/>
                  <w:lang w:eastAsia="cs-CZ"/>
                </w:rPr>
                <w:t>www.bezcigaret.cz</w:t>
              </w:r>
            </w:hyperlink>
          </w:p>
        </w:tc>
      </w:tr>
      <w:tr w:rsidR="003C356B" w:rsidRPr="003C356B" w:rsidTr="00EA518D">
        <w:trPr>
          <w:trHeight w:val="238"/>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Česká společnost AIDS pomoc, o. s.</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prevence HIV/AIDS</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p>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19" w:history="1">
              <w:r w:rsidRPr="003C356B">
                <w:rPr>
                  <w:rFonts w:ascii="Arial" w:eastAsia="Times New Roman" w:hAnsi="Arial" w:cs="Arial"/>
                  <w:color w:val="0000FF"/>
                  <w:sz w:val="20"/>
                  <w:szCs w:val="20"/>
                  <w:u w:val="single"/>
                  <w:lang w:eastAsia="cs-CZ"/>
                </w:rPr>
                <w:t>www.aids-pomoc.cz</w:t>
              </w:r>
            </w:hyperlink>
          </w:p>
        </w:tc>
      </w:tr>
      <w:tr w:rsidR="003C356B" w:rsidRPr="003C356B" w:rsidTr="00EA518D">
        <w:trPr>
          <w:trHeight w:val="268"/>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Člověk v tísni, o. p. s. </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 veřejnost</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vzdělávací program –„Jeden svět na školách“ primární prevence všeobecná, vzdělávání pedagogů</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0" w:history="1">
              <w:r w:rsidRPr="003C356B">
                <w:rPr>
                  <w:rFonts w:ascii="Arial" w:eastAsia="Times New Roman" w:hAnsi="Arial" w:cs="Arial"/>
                  <w:color w:val="0000FF"/>
                  <w:sz w:val="20"/>
                  <w:szCs w:val="20"/>
                  <w:u w:val="single"/>
                  <w:lang w:eastAsia="cs-CZ"/>
                </w:rPr>
                <w:t>www.jedensvetnaskolach.cz</w:t>
              </w:r>
            </w:hyperlink>
          </w:p>
        </w:tc>
      </w:tr>
      <w:tr w:rsidR="003C356B" w:rsidRPr="003C356B" w:rsidTr="00EA518D">
        <w:trPr>
          <w:trHeight w:val="229"/>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w:t>
            </w:r>
            <w:proofErr w:type="spellStart"/>
            <w:r w:rsidRPr="003C356B">
              <w:rPr>
                <w:rFonts w:ascii="Arial" w:eastAsia="Times New Roman" w:hAnsi="Arial" w:cs="Arial"/>
                <w:b/>
                <w:sz w:val="20"/>
                <w:szCs w:val="20"/>
                <w:lang w:eastAsia="cs-CZ"/>
              </w:rPr>
              <w:t>Divadelta</w:t>
            </w:r>
            <w:proofErr w:type="spellEnd"/>
            <w:r w:rsidRPr="003C356B">
              <w:rPr>
                <w:rFonts w:ascii="Arial" w:eastAsia="Times New Roman" w:hAnsi="Arial" w:cs="Arial"/>
                <w:b/>
                <w:sz w:val="20"/>
                <w:szCs w:val="20"/>
                <w:lang w:eastAsia="cs-CZ"/>
              </w:rPr>
              <w:t xml:space="preserve"> </w:t>
            </w:r>
            <w:proofErr w:type="spellStart"/>
            <w:proofErr w:type="gramStart"/>
            <w:r w:rsidRPr="003C356B">
              <w:rPr>
                <w:rFonts w:ascii="Arial" w:eastAsia="Times New Roman" w:hAnsi="Arial" w:cs="Arial"/>
                <w:b/>
                <w:sz w:val="20"/>
                <w:szCs w:val="20"/>
                <w:lang w:eastAsia="cs-CZ"/>
              </w:rPr>
              <w:t>o.s</w:t>
            </w:r>
            <w:proofErr w:type="spellEnd"/>
            <w:r w:rsidRPr="003C356B">
              <w:rPr>
                <w:rFonts w:ascii="Arial" w:eastAsia="Times New Roman" w:hAnsi="Arial" w:cs="Arial"/>
                <w:b/>
                <w:sz w:val="20"/>
                <w:szCs w:val="20"/>
                <w:lang w:eastAsia="cs-CZ"/>
              </w:rPr>
              <w:t>.</w:t>
            </w:r>
            <w:proofErr w:type="gramEnd"/>
            <w:r w:rsidRPr="003C356B">
              <w:rPr>
                <w:rFonts w:ascii="Arial" w:eastAsia="Times New Roman" w:hAnsi="Arial" w:cs="Arial"/>
                <w:b/>
                <w:sz w:val="20"/>
                <w:szCs w:val="20"/>
                <w:lang w:eastAsia="cs-CZ"/>
              </w:rPr>
              <w:t>“</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učitelé</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r w:rsidRPr="003C356B">
              <w:rPr>
                <w:rFonts w:ascii="Arial" w:eastAsia="Times New Roman" w:hAnsi="Arial" w:cs="Arial"/>
                <w:color w:val="0000FF"/>
                <w:sz w:val="20"/>
                <w:szCs w:val="20"/>
                <w:u w:val="single"/>
                <w:lang w:eastAsia="cs-CZ"/>
              </w:rPr>
              <w:t>www.divadelta.cz</w:t>
            </w:r>
          </w:p>
        </w:tc>
      </w:tr>
      <w:tr w:rsidR="003C356B" w:rsidRPr="003C356B" w:rsidTr="00EA518D">
        <w:trPr>
          <w:trHeight w:val="77"/>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w:t>
            </w:r>
            <w:proofErr w:type="spellStart"/>
            <w:r w:rsidRPr="003C356B">
              <w:rPr>
                <w:rFonts w:ascii="Arial" w:eastAsia="Times New Roman" w:hAnsi="Arial" w:cs="Arial"/>
                <w:b/>
                <w:sz w:val="20"/>
                <w:szCs w:val="20"/>
                <w:lang w:eastAsia="cs-CZ"/>
              </w:rPr>
              <w:t>Elio</w:t>
            </w:r>
            <w:proofErr w:type="spellEnd"/>
            <w:r w:rsidRPr="003C356B">
              <w:rPr>
                <w:rFonts w:ascii="Arial" w:eastAsia="Times New Roman" w:hAnsi="Arial" w:cs="Arial"/>
                <w:b/>
                <w:sz w:val="20"/>
                <w:szCs w:val="20"/>
                <w:lang w:eastAsia="cs-CZ"/>
              </w:rPr>
              <w:t xml:space="preserve">, </w:t>
            </w:r>
            <w:proofErr w:type="spellStart"/>
            <w:proofErr w:type="gramStart"/>
            <w:r w:rsidRPr="003C356B">
              <w:rPr>
                <w:rFonts w:ascii="Arial" w:eastAsia="Times New Roman" w:hAnsi="Arial" w:cs="Arial"/>
                <w:b/>
                <w:sz w:val="20"/>
                <w:szCs w:val="20"/>
                <w:lang w:eastAsia="cs-CZ"/>
              </w:rPr>
              <w:t>o.s</w:t>
            </w:r>
            <w:proofErr w:type="spellEnd"/>
            <w:r w:rsidRPr="003C356B">
              <w:rPr>
                <w:rFonts w:ascii="Arial" w:eastAsia="Times New Roman" w:hAnsi="Arial" w:cs="Arial"/>
                <w:b/>
                <w:sz w:val="20"/>
                <w:szCs w:val="20"/>
                <w:lang w:eastAsia="cs-CZ"/>
              </w:rPr>
              <w:t>.</w:t>
            </w:r>
            <w:proofErr w:type="gramEnd"/>
            <w:r w:rsidRPr="003C356B">
              <w:rPr>
                <w:rFonts w:ascii="Arial" w:eastAsia="Times New Roman" w:hAnsi="Arial" w:cs="Arial"/>
                <w:b/>
                <w:sz w:val="20"/>
                <w:szCs w:val="20"/>
                <w:lang w:eastAsia="cs-CZ"/>
              </w:rPr>
              <w:t>“</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 veřejnost</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 vzdělávání pedagogů, psychoterapie, poradenství</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1" w:history="1">
              <w:r w:rsidRPr="003C356B">
                <w:rPr>
                  <w:rFonts w:ascii="Arial" w:eastAsia="Times New Roman" w:hAnsi="Arial" w:cs="Arial"/>
                  <w:color w:val="0000FF"/>
                  <w:sz w:val="20"/>
                  <w:szCs w:val="20"/>
                  <w:u w:val="single"/>
                  <w:lang w:eastAsia="cs-CZ"/>
                </w:rPr>
                <w:t>www.elio.cz</w:t>
              </w:r>
            </w:hyperlink>
          </w:p>
        </w:tc>
      </w:tr>
      <w:tr w:rsidR="003C356B" w:rsidRPr="003C356B" w:rsidTr="00EA518D">
        <w:trPr>
          <w:trHeight w:val="155"/>
          <w:jc w:val="center"/>
        </w:trPr>
        <w:tc>
          <w:tcPr>
            <w:tcW w:w="2828" w:type="dxa"/>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proofErr w:type="spellStart"/>
            <w:r w:rsidRPr="003C356B">
              <w:rPr>
                <w:rFonts w:ascii="Arial" w:eastAsia="Times New Roman" w:hAnsi="Arial" w:cs="Arial"/>
                <w:b/>
                <w:sz w:val="20"/>
                <w:szCs w:val="20"/>
                <w:lang w:eastAsia="cs-CZ"/>
              </w:rPr>
              <w:t>Feelnat</w:t>
            </w:r>
            <w:proofErr w:type="spellEnd"/>
            <w:r w:rsidRPr="003C356B">
              <w:rPr>
                <w:rFonts w:ascii="Arial" w:eastAsia="Times New Roman" w:hAnsi="Arial" w:cs="Arial"/>
                <w:b/>
                <w:sz w:val="20"/>
                <w:szCs w:val="20"/>
                <w:lang w:eastAsia="cs-CZ"/>
              </w:rPr>
              <w:t xml:space="preserve"> s.r.o.</w:t>
            </w:r>
          </w:p>
        </w:tc>
        <w:tc>
          <w:tcPr>
            <w:tcW w:w="1863" w:type="dxa"/>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5" w:type="dxa"/>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všeobecná primární prevence, volnočasové aktivity, pobytové programy, adaptační kurzy</w:t>
            </w:r>
          </w:p>
        </w:tc>
        <w:tc>
          <w:tcPr>
            <w:tcW w:w="2699" w:type="dxa"/>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2" w:history="1">
              <w:r w:rsidRPr="003C356B">
                <w:rPr>
                  <w:rFonts w:ascii="Arial" w:eastAsia="Times New Roman" w:hAnsi="Arial" w:cs="Arial"/>
                  <w:color w:val="0000FF"/>
                  <w:sz w:val="20"/>
                  <w:szCs w:val="20"/>
                  <w:u w:val="single"/>
                  <w:lang w:eastAsia="cs-CZ"/>
                </w:rPr>
                <w:t>www.feelnat.cz</w:t>
              </w:r>
            </w:hyperlink>
            <w:r w:rsidRPr="003C356B">
              <w:rPr>
                <w:rFonts w:ascii="Arial" w:eastAsia="Times New Roman" w:hAnsi="Arial" w:cs="Arial"/>
                <w:color w:val="0000FF"/>
                <w:sz w:val="20"/>
                <w:szCs w:val="20"/>
                <w:u w:val="single"/>
                <w:lang w:eastAsia="cs-CZ"/>
              </w:rPr>
              <w:t xml:space="preserve">, </w:t>
            </w:r>
          </w:p>
        </w:tc>
      </w:tr>
      <w:tr w:rsidR="003C356B" w:rsidRPr="003C356B" w:rsidTr="00EA518D">
        <w:trPr>
          <w:trHeight w:val="77"/>
          <w:jc w:val="center"/>
        </w:trPr>
        <w:tc>
          <w:tcPr>
            <w:tcW w:w="282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Imperativ</w:t>
            </w:r>
          </w:p>
        </w:tc>
        <w:tc>
          <w:tcPr>
            <w:tcW w:w="1863"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w:t>
            </w:r>
          </w:p>
        </w:tc>
        <w:tc>
          <w:tcPr>
            <w:tcW w:w="2699"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proofErr w:type="gramStart"/>
            <w:r w:rsidRPr="003C356B">
              <w:rPr>
                <w:rFonts w:ascii="Arial" w:eastAsia="Times New Roman" w:hAnsi="Arial" w:cs="Arial"/>
                <w:color w:val="0000FF"/>
                <w:sz w:val="20"/>
                <w:szCs w:val="20"/>
                <w:u w:val="single"/>
                <w:lang w:eastAsia="cs-CZ"/>
              </w:rPr>
              <w:t>www</w:t>
            </w:r>
            <w:proofErr w:type="gramEnd"/>
            <w:r w:rsidRPr="003C356B">
              <w:rPr>
                <w:rFonts w:ascii="Arial" w:eastAsia="Times New Roman" w:hAnsi="Arial" w:cs="Arial"/>
                <w:color w:val="0000FF"/>
                <w:sz w:val="20"/>
                <w:szCs w:val="20"/>
                <w:u w:val="single"/>
                <w:lang w:eastAsia="cs-CZ"/>
              </w:rPr>
              <w:t>.</w:t>
            </w:r>
            <w:proofErr w:type="gramStart"/>
            <w:r w:rsidRPr="003C356B">
              <w:rPr>
                <w:rFonts w:ascii="Arial" w:eastAsia="Times New Roman" w:hAnsi="Arial" w:cs="Arial"/>
                <w:color w:val="0000FF"/>
                <w:sz w:val="20"/>
                <w:szCs w:val="20"/>
                <w:u w:val="single"/>
                <w:lang w:eastAsia="cs-CZ"/>
              </w:rPr>
              <w:t>imperativ</w:t>
            </w:r>
            <w:proofErr w:type="gramEnd"/>
            <w:r w:rsidRPr="003C356B">
              <w:rPr>
                <w:rFonts w:ascii="Arial" w:eastAsia="Times New Roman" w:hAnsi="Arial" w:cs="Arial"/>
                <w:color w:val="0000FF"/>
                <w:sz w:val="20"/>
                <w:szCs w:val="20"/>
                <w:u w:val="single"/>
                <w:lang w:eastAsia="cs-CZ"/>
              </w:rPr>
              <w:t>.cz</w:t>
            </w:r>
          </w:p>
        </w:tc>
      </w:tr>
    </w:tbl>
    <w:p w:rsidR="003C356B" w:rsidRPr="003C356B" w:rsidRDefault="003C356B" w:rsidP="003C356B">
      <w:pPr>
        <w:spacing w:after="0" w:line="240" w:lineRule="auto"/>
        <w:rPr>
          <w:rFonts w:ascii="Times New Roman" w:eastAsia="Times New Roman" w:hAnsi="Times New Roman" w:cs="Times New Roman"/>
          <w:sz w:val="24"/>
          <w:szCs w:val="24"/>
          <w:lang w:eastAsia="cs-CZ"/>
        </w:rPr>
      </w:pPr>
    </w:p>
    <w:tbl>
      <w:tblPr>
        <w:tblW w:w="9764"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1"/>
        <w:gridCol w:w="1842"/>
        <w:gridCol w:w="2410"/>
        <w:gridCol w:w="2671"/>
      </w:tblGrid>
      <w:tr w:rsidR="003C356B" w:rsidRPr="003C356B" w:rsidTr="00EA518D">
        <w:trPr>
          <w:trHeight w:val="569"/>
          <w:jc w:val="center"/>
        </w:trPr>
        <w:tc>
          <w:tcPr>
            <w:tcW w:w="28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Název organizace</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Cílová skupina</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Služby</w:t>
            </w:r>
          </w:p>
        </w:tc>
        <w:tc>
          <w:tcPr>
            <w:tcW w:w="26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Kontakt</w:t>
            </w:r>
          </w:p>
        </w:tc>
      </w:tr>
      <w:tr w:rsidR="003C356B" w:rsidRPr="003C356B" w:rsidTr="00EA518D">
        <w:trPr>
          <w:trHeight w:val="77"/>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Institut </w:t>
            </w:r>
            <w:proofErr w:type="spellStart"/>
            <w:r w:rsidRPr="003C356B">
              <w:rPr>
                <w:rFonts w:ascii="Arial" w:eastAsia="Times New Roman" w:hAnsi="Arial" w:cs="Arial"/>
                <w:b/>
                <w:sz w:val="20"/>
                <w:szCs w:val="20"/>
                <w:lang w:eastAsia="cs-CZ"/>
              </w:rPr>
              <w:t>Filia</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 vzdělávání pedagogů</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r w:rsidRPr="003C356B">
              <w:rPr>
                <w:rFonts w:ascii="Arial" w:eastAsia="Times New Roman" w:hAnsi="Arial" w:cs="Arial"/>
                <w:color w:val="0000FF"/>
                <w:sz w:val="20"/>
                <w:szCs w:val="20"/>
                <w:u w:val="single"/>
                <w:lang w:eastAsia="cs-CZ"/>
              </w:rPr>
              <w:t>www.filia.sluzby.cz</w:t>
            </w:r>
          </w:p>
        </w:tc>
      </w:tr>
      <w:tr w:rsidR="003C356B" w:rsidRPr="003C356B" w:rsidTr="00EA518D">
        <w:trPr>
          <w:trHeight w:val="77"/>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proofErr w:type="spellStart"/>
            <w:r w:rsidRPr="003C356B">
              <w:rPr>
                <w:rFonts w:ascii="Arial" w:eastAsia="Times New Roman" w:hAnsi="Arial" w:cs="Arial"/>
                <w:b/>
                <w:sz w:val="20"/>
                <w:szCs w:val="20"/>
                <w:lang w:eastAsia="cs-CZ"/>
              </w:rPr>
              <w:t>Jules</w:t>
            </w:r>
            <w:proofErr w:type="spellEnd"/>
            <w:r w:rsidRPr="003C356B">
              <w:rPr>
                <w:rFonts w:ascii="Arial" w:eastAsia="Times New Roman" w:hAnsi="Arial" w:cs="Arial"/>
                <w:b/>
                <w:sz w:val="20"/>
                <w:szCs w:val="20"/>
                <w:lang w:eastAsia="cs-CZ"/>
              </w:rPr>
              <w:t xml:space="preserve"> a Jim, o. s.</w:t>
            </w:r>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 vzdělávání pedagogů, intervenční programy, adaptační kurzy, rozvojové kurzy</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3" w:history="1">
              <w:r w:rsidRPr="003C356B">
                <w:rPr>
                  <w:rFonts w:ascii="Arial" w:eastAsia="Times New Roman" w:hAnsi="Arial" w:cs="Arial"/>
                  <w:color w:val="0000FF"/>
                  <w:sz w:val="20"/>
                  <w:szCs w:val="20"/>
                  <w:u w:val="single"/>
                  <w:lang w:eastAsia="cs-CZ"/>
                </w:rPr>
                <w:t>www.julesajim.cz</w:t>
              </w:r>
            </w:hyperlink>
          </w:p>
        </w:tc>
      </w:tr>
      <w:tr w:rsidR="003C356B" w:rsidRPr="003C356B" w:rsidTr="00EA518D">
        <w:trPr>
          <w:trHeight w:val="1014"/>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Městská policie hlavního města Prahy, Oddělení prevence</w:t>
            </w:r>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učitelé</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4" w:history="1">
              <w:r w:rsidRPr="003C356B">
                <w:rPr>
                  <w:rFonts w:ascii="Arial" w:eastAsia="Times New Roman" w:hAnsi="Arial" w:cs="Arial"/>
                  <w:color w:val="0000FF"/>
                  <w:sz w:val="20"/>
                  <w:szCs w:val="20"/>
                  <w:u w:val="single"/>
                  <w:lang w:eastAsia="cs-CZ"/>
                </w:rPr>
                <w:t>www.mppraha.cz/prevence/</w:t>
              </w:r>
            </w:hyperlink>
          </w:p>
        </w:tc>
      </w:tr>
      <w:tr w:rsidR="003C356B" w:rsidRPr="003C356B" w:rsidTr="00EA518D">
        <w:trPr>
          <w:trHeight w:val="259"/>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Národní centrum bezpečnějšího internetu</w:t>
            </w:r>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široká a odborná veřejnost</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internetové poradenství, vzdělávání, všeobecná primární prevence</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5" w:history="1">
              <w:r w:rsidRPr="003C356B">
                <w:rPr>
                  <w:rFonts w:ascii="Arial" w:eastAsia="Times New Roman" w:hAnsi="Arial" w:cs="Arial"/>
                  <w:color w:val="0000FF"/>
                  <w:sz w:val="20"/>
                  <w:szCs w:val="20"/>
                  <w:u w:val="single"/>
                  <w:lang w:eastAsia="cs-CZ"/>
                </w:rPr>
                <w:t>www.saferinternet.cz</w:t>
              </w:r>
            </w:hyperlink>
          </w:p>
        </w:tc>
      </w:tr>
      <w:tr w:rsidR="003C356B" w:rsidRPr="003C356B" w:rsidTr="00EA518D">
        <w:trPr>
          <w:trHeight w:val="1441"/>
          <w:jc w:val="center"/>
        </w:trPr>
        <w:tc>
          <w:tcPr>
            <w:tcW w:w="2841" w:type="dxa"/>
            <w:vAlign w:val="center"/>
          </w:tcPr>
          <w:p w:rsidR="003C356B" w:rsidRPr="003C356B" w:rsidRDefault="003C356B" w:rsidP="003C356B">
            <w:pPr>
              <w:autoSpaceDE w:val="0"/>
              <w:autoSpaceDN w:val="0"/>
              <w:spacing w:after="120" w:line="240" w:lineRule="auto"/>
              <w:ind w:left="116" w:right="-132"/>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Policie ČR, </w:t>
            </w:r>
            <w:r w:rsidRPr="003C356B">
              <w:rPr>
                <w:rFonts w:ascii="Arial" w:eastAsia="Times New Roman" w:hAnsi="Arial" w:cs="Arial"/>
                <w:b/>
                <w:sz w:val="20"/>
                <w:szCs w:val="20"/>
                <w:lang w:eastAsia="cs-CZ"/>
              </w:rPr>
              <w:br/>
            </w:r>
            <w:r w:rsidRPr="003C356B">
              <w:rPr>
                <w:rFonts w:ascii="Arial" w:eastAsia="Times New Roman" w:hAnsi="Arial" w:cs="Arial"/>
                <w:b/>
                <w:bCs/>
                <w:sz w:val="20"/>
                <w:szCs w:val="20"/>
                <w:lang w:eastAsia="cs-CZ"/>
              </w:rPr>
              <w:t>Preventivně informační oddělení</w:t>
            </w:r>
          </w:p>
        </w:tc>
        <w:tc>
          <w:tcPr>
            <w:tcW w:w="1842" w:type="dxa"/>
            <w:vAlign w:val="center"/>
          </w:tcPr>
          <w:p w:rsidR="003C356B" w:rsidRPr="003C356B" w:rsidRDefault="003C356B" w:rsidP="003C356B">
            <w:pPr>
              <w:autoSpaceDE w:val="0"/>
              <w:autoSpaceDN w:val="0"/>
              <w:spacing w:after="120" w:line="240" w:lineRule="auto"/>
              <w:ind w:left="116" w:right="-132"/>
              <w:rPr>
                <w:rFonts w:ascii="Arial" w:eastAsia="Times New Roman" w:hAnsi="Arial" w:cs="Arial"/>
                <w:sz w:val="20"/>
                <w:szCs w:val="20"/>
                <w:lang w:eastAsia="cs-CZ"/>
              </w:rPr>
            </w:pPr>
            <w:r w:rsidRPr="003C356B">
              <w:rPr>
                <w:rFonts w:ascii="Arial" w:eastAsia="Times New Roman" w:hAnsi="Arial" w:cs="Arial"/>
                <w:sz w:val="20"/>
                <w:szCs w:val="20"/>
                <w:lang w:eastAsia="cs-CZ"/>
              </w:rPr>
              <w:t>široká veřejnost</w:t>
            </w:r>
          </w:p>
        </w:tc>
        <w:tc>
          <w:tcPr>
            <w:tcW w:w="2410" w:type="dxa"/>
            <w:vAlign w:val="center"/>
          </w:tcPr>
          <w:p w:rsidR="003C356B" w:rsidRPr="003C356B" w:rsidRDefault="003C356B" w:rsidP="003C356B">
            <w:pPr>
              <w:autoSpaceDE w:val="0"/>
              <w:autoSpaceDN w:val="0"/>
              <w:spacing w:after="0" w:line="240" w:lineRule="auto"/>
              <w:ind w:left="116" w:right="-132"/>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w:t>
            </w:r>
          </w:p>
        </w:tc>
        <w:tc>
          <w:tcPr>
            <w:tcW w:w="2671" w:type="dxa"/>
            <w:vAlign w:val="center"/>
          </w:tcPr>
          <w:p w:rsidR="003C356B" w:rsidRPr="003C356B" w:rsidRDefault="003C356B" w:rsidP="003C356B">
            <w:pPr>
              <w:autoSpaceDE w:val="0"/>
              <w:autoSpaceDN w:val="0"/>
              <w:spacing w:after="0" w:line="240" w:lineRule="auto"/>
              <w:ind w:left="113" w:right="-130"/>
              <w:jc w:val="center"/>
              <w:rPr>
                <w:rFonts w:ascii="Arial" w:eastAsia="Times New Roman" w:hAnsi="Arial" w:cs="Arial"/>
                <w:sz w:val="20"/>
                <w:szCs w:val="20"/>
                <w:lang w:eastAsia="cs-CZ"/>
              </w:rPr>
            </w:pPr>
            <w:hyperlink r:id="rId26" w:history="1">
              <w:r w:rsidRPr="003C356B">
                <w:rPr>
                  <w:rFonts w:ascii="Arial" w:eastAsia="Times New Roman" w:hAnsi="Arial" w:cs="Arial"/>
                  <w:color w:val="0000FF"/>
                  <w:sz w:val="20"/>
                  <w:szCs w:val="20"/>
                  <w:u w:val="single"/>
                  <w:lang w:eastAsia="cs-CZ"/>
                </w:rPr>
                <w:t>www.policie.cz</w:t>
              </w:r>
            </w:hyperlink>
          </w:p>
        </w:tc>
      </w:tr>
      <w:tr w:rsidR="003C356B" w:rsidRPr="003C356B" w:rsidTr="00EA518D">
        <w:trPr>
          <w:trHeight w:val="1187"/>
          <w:jc w:val="center"/>
        </w:trPr>
        <w:tc>
          <w:tcPr>
            <w:tcW w:w="2841" w:type="dxa"/>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„PRAK - prevence kriminality, o. s.“</w:t>
            </w:r>
          </w:p>
        </w:tc>
        <w:tc>
          <w:tcPr>
            <w:tcW w:w="1842" w:type="dxa"/>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0" w:type="dxa"/>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všeobecná primární prevence, selektivní PP</w:t>
            </w:r>
          </w:p>
        </w:tc>
        <w:tc>
          <w:tcPr>
            <w:tcW w:w="2671" w:type="dxa"/>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7" w:history="1">
              <w:r w:rsidRPr="003C356B">
                <w:rPr>
                  <w:rFonts w:ascii="Arial" w:eastAsia="Times New Roman" w:hAnsi="Arial" w:cs="Arial"/>
                  <w:color w:val="0000FF"/>
                  <w:sz w:val="20"/>
                  <w:szCs w:val="20"/>
                  <w:u w:val="single"/>
                  <w:lang w:eastAsia="cs-CZ"/>
                </w:rPr>
                <w:t>www.prak-prevence.cz</w:t>
              </w:r>
            </w:hyperlink>
          </w:p>
        </w:tc>
      </w:tr>
      <w:tr w:rsidR="003C356B" w:rsidRPr="003C356B" w:rsidTr="00EA518D">
        <w:trPr>
          <w:trHeight w:val="259"/>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Pražská pedagogicko- psychologická poradna</w:t>
            </w:r>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soukromá poradna Prevence, poradenství, ambulantní péče, psychodiagnostika, vzdělávání a podpora pedagogů.</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0"/>
              <w:jc w:val="center"/>
              <w:rPr>
                <w:rFonts w:ascii="Arial" w:eastAsia="Times New Roman" w:hAnsi="Arial" w:cs="Arial"/>
                <w:sz w:val="20"/>
                <w:szCs w:val="20"/>
                <w:lang w:eastAsia="cs-CZ"/>
              </w:rPr>
            </w:pPr>
            <w:hyperlink r:id="rId28" w:tgtFrame="_blank" w:history="1">
              <w:r w:rsidRPr="003C356B">
                <w:rPr>
                  <w:rFonts w:ascii="Arial" w:eastAsia="Times New Roman" w:hAnsi="Arial" w:cs="Arial"/>
                  <w:color w:val="0000FF"/>
                  <w:sz w:val="20"/>
                  <w:szCs w:val="20"/>
                  <w:u w:val="single"/>
                  <w:lang w:eastAsia="cs-CZ"/>
                </w:rPr>
                <w:t>www.pppp.cz</w:t>
              </w:r>
            </w:hyperlink>
          </w:p>
        </w:tc>
      </w:tr>
      <w:tr w:rsidR="003C356B" w:rsidRPr="003C356B" w:rsidTr="00EA518D">
        <w:trPr>
          <w:trHeight w:val="620"/>
          <w:jc w:val="center"/>
        </w:trPr>
        <w:tc>
          <w:tcPr>
            <w:tcW w:w="2841" w:type="dxa"/>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PREVALIS</w:t>
            </w:r>
          </w:p>
        </w:tc>
        <w:tc>
          <w:tcPr>
            <w:tcW w:w="1842" w:type="dxa"/>
            <w:vAlign w:val="center"/>
          </w:tcPr>
          <w:p w:rsidR="003C356B" w:rsidRPr="003C356B" w:rsidRDefault="003C356B" w:rsidP="003C356B">
            <w:pPr>
              <w:autoSpaceDE w:val="0"/>
              <w:autoSpaceDN w:val="0"/>
              <w:spacing w:before="100" w:beforeAutospacing="1" w:after="100" w:afterAutospacing="1"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mládež, rodiče, děti, učitelé</w:t>
            </w:r>
          </w:p>
        </w:tc>
        <w:tc>
          <w:tcPr>
            <w:tcW w:w="2410" w:type="dxa"/>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w:t>
            </w:r>
          </w:p>
        </w:tc>
        <w:tc>
          <w:tcPr>
            <w:tcW w:w="2671" w:type="dxa"/>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r w:rsidRPr="003C356B">
              <w:rPr>
                <w:rFonts w:ascii="Arial" w:eastAsia="Times New Roman" w:hAnsi="Arial" w:cs="Arial"/>
                <w:color w:val="0000FF"/>
                <w:sz w:val="20"/>
                <w:szCs w:val="20"/>
                <w:u w:val="single"/>
                <w:lang w:eastAsia="cs-CZ"/>
              </w:rPr>
              <w:t>www.prevalis.org</w:t>
            </w:r>
          </w:p>
        </w:tc>
      </w:tr>
      <w:tr w:rsidR="003C356B" w:rsidRPr="003C356B" w:rsidTr="00EA518D">
        <w:trPr>
          <w:trHeight w:val="259"/>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proofErr w:type="spellStart"/>
            <w:r w:rsidRPr="003C356B">
              <w:rPr>
                <w:rFonts w:ascii="Arial" w:eastAsia="Times New Roman" w:hAnsi="Arial" w:cs="Arial"/>
                <w:b/>
                <w:sz w:val="20"/>
                <w:szCs w:val="20"/>
                <w:lang w:eastAsia="cs-CZ"/>
              </w:rPr>
              <w:t>Prev</w:t>
            </w:r>
            <w:proofErr w:type="spellEnd"/>
            <w:r w:rsidRPr="003C356B">
              <w:rPr>
                <w:rFonts w:ascii="Arial" w:eastAsia="Times New Roman" w:hAnsi="Arial" w:cs="Arial"/>
                <w:b/>
                <w:sz w:val="20"/>
                <w:szCs w:val="20"/>
                <w:lang w:eastAsia="cs-CZ"/>
              </w:rPr>
              <w:t>-Centrum</w:t>
            </w:r>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 vzdělávání pedagogů, ambulantní léčba závislostí</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29" w:history="1">
              <w:r w:rsidRPr="003C356B">
                <w:rPr>
                  <w:rFonts w:ascii="Arial" w:eastAsia="Times New Roman" w:hAnsi="Arial" w:cs="Arial"/>
                  <w:color w:val="0000FF"/>
                  <w:sz w:val="20"/>
                  <w:szCs w:val="20"/>
                  <w:u w:val="single"/>
                  <w:lang w:eastAsia="cs-CZ"/>
                </w:rPr>
                <w:t>www.prevcentrum.cz</w:t>
              </w:r>
            </w:hyperlink>
          </w:p>
        </w:tc>
      </w:tr>
      <w:tr w:rsidR="003C356B" w:rsidRPr="003C356B" w:rsidTr="00EA518D">
        <w:trPr>
          <w:trHeight w:val="559"/>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Projekt Odyssea</w:t>
            </w:r>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učitelé</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všeobecná primární prevence</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proofErr w:type="gramStart"/>
            <w:r w:rsidRPr="003C356B">
              <w:rPr>
                <w:rFonts w:ascii="Arial" w:eastAsia="Times New Roman" w:hAnsi="Arial" w:cs="Arial"/>
                <w:color w:val="0000FF"/>
                <w:sz w:val="20"/>
                <w:szCs w:val="20"/>
                <w:u w:val="single"/>
                <w:lang w:eastAsia="cs-CZ"/>
              </w:rPr>
              <w:t>www</w:t>
            </w:r>
            <w:proofErr w:type="gramEnd"/>
            <w:r w:rsidRPr="003C356B">
              <w:rPr>
                <w:rFonts w:ascii="Arial" w:eastAsia="Times New Roman" w:hAnsi="Arial" w:cs="Arial"/>
                <w:color w:val="0000FF"/>
                <w:sz w:val="20"/>
                <w:szCs w:val="20"/>
                <w:u w:val="single"/>
                <w:lang w:eastAsia="cs-CZ"/>
              </w:rPr>
              <w:t>.</w:t>
            </w:r>
            <w:proofErr w:type="gramStart"/>
            <w:r w:rsidRPr="003C356B">
              <w:rPr>
                <w:rFonts w:ascii="Arial" w:eastAsia="Times New Roman" w:hAnsi="Arial" w:cs="Arial"/>
                <w:color w:val="0000FF"/>
                <w:sz w:val="20"/>
                <w:szCs w:val="20"/>
                <w:u w:val="single"/>
                <w:lang w:eastAsia="cs-CZ"/>
              </w:rPr>
              <w:t>odyssea</w:t>
            </w:r>
            <w:proofErr w:type="gramEnd"/>
            <w:r w:rsidRPr="003C356B">
              <w:rPr>
                <w:rFonts w:ascii="Arial" w:eastAsia="Times New Roman" w:hAnsi="Arial" w:cs="Arial"/>
                <w:color w:val="0000FF"/>
                <w:sz w:val="20"/>
                <w:szCs w:val="20"/>
                <w:u w:val="single"/>
                <w:lang w:eastAsia="cs-CZ"/>
              </w:rPr>
              <w:t>.cz</w:t>
            </w:r>
          </w:p>
        </w:tc>
      </w:tr>
      <w:tr w:rsidR="003C356B" w:rsidRPr="003C356B" w:rsidTr="00EA518D">
        <w:trPr>
          <w:trHeight w:val="946"/>
          <w:jc w:val="center"/>
        </w:trPr>
        <w:tc>
          <w:tcPr>
            <w:tcW w:w="2841" w:type="dxa"/>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proofErr w:type="spellStart"/>
            <w:r w:rsidRPr="003C356B">
              <w:rPr>
                <w:rFonts w:ascii="Arial" w:eastAsia="Times New Roman" w:hAnsi="Arial" w:cs="Arial"/>
                <w:b/>
                <w:sz w:val="20"/>
                <w:szCs w:val="20"/>
                <w:lang w:eastAsia="cs-CZ"/>
              </w:rPr>
              <w:t>ProPrev</w:t>
            </w:r>
            <w:proofErr w:type="spellEnd"/>
            <w:r w:rsidRPr="003C356B">
              <w:rPr>
                <w:rFonts w:ascii="Arial" w:eastAsia="Times New Roman" w:hAnsi="Arial" w:cs="Arial"/>
                <w:b/>
                <w:sz w:val="20"/>
                <w:szCs w:val="20"/>
                <w:lang w:eastAsia="cs-CZ"/>
              </w:rPr>
              <w:t xml:space="preserve">, </w:t>
            </w:r>
            <w:proofErr w:type="spellStart"/>
            <w:proofErr w:type="gramStart"/>
            <w:r w:rsidRPr="003C356B">
              <w:rPr>
                <w:rFonts w:ascii="Arial" w:eastAsia="Times New Roman" w:hAnsi="Arial" w:cs="Arial"/>
                <w:b/>
                <w:sz w:val="20"/>
                <w:szCs w:val="20"/>
                <w:lang w:eastAsia="cs-CZ"/>
              </w:rPr>
              <w:t>o.s</w:t>
            </w:r>
            <w:proofErr w:type="spellEnd"/>
            <w:r w:rsidRPr="003C356B">
              <w:rPr>
                <w:rFonts w:ascii="Arial" w:eastAsia="Times New Roman" w:hAnsi="Arial" w:cs="Arial"/>
                <w:b/>
                <w:sz w:val="20"/>
                <w:szCs w:val="20"/>
                <w:lang w:eastAsia="cs-CZ"/>
              </w:rPr>
              <w:t>.</w:t>
            </w:r>
            <w:proofErr w:type="gramEnd"/>
          </w:p>
        </w:tc>
        <w:tc>
          <w:tcPr>
            <w:tcW w:w="1842" w:type="dxa"/>
            <w:vAlign w:val="center"/>
          </w:tcPr>
          <w:p w:rsidR="003C356B" w:rsidRPr="003C356B" w:rsidRDefault="003C356B" w:rsidP="003C356B">
            <w:pPr>
              <w:spacing w:after="0" w:line="240" w:lineRule="auto"/>
              <w:ind w:left="113"/>
              <w:rPr>
                <w:rFonts w:ascii="Arial" w:eastAsia="Times New Roman" w:hAnsi="Arial" w:cs="Arial"/>
                <w:sz w:val="20"/>
                <w:szCs w:val="20"/>
                <w:lang w:eastAsia="cs-CZ"/>
              </w:rPr>
            </w:pPr>
            <w:r w:rsidRPr="003C356B">
              <w:rPr>
                <w:rFonts w:ascii="Arial" w:eastAsia="Times New Roman" w:hAnsi="Arial" w:cs="Arial"/>
                <w:sz w:val="20"/>
                <w:szCs w:val="20"/>
                <w:lang w:eastAsia="cs-CZ"/>
              </w:rPr>
              <w:t>mládež, rodiče, děti, učitelé</w:t>
            </w:r>
          </w:p>
        </w:tc>
        <w:tc>
          <w:tcPr>
            <w:tcW w:w="2410" w:type="dxa"/>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w:t>
            </w:r>
          </w:p>
        </w:tc>
        <w:tc>
          <w:tcPr>
            <w:tcW w:w="2671" w:type="dxa"/>
            <w:vAlign w:val="center"/>
          </w:tcPr>
          <w:p w:rsidR="003C356B" w:rsidRPr="003C356B" w:rsidRDefault="003C356B" w:rsidP="003C356B">
            <w:pPr>
              <w:spacing w:after="0" w:line="240" w:lineRule="auto"/>
              <w:ind w:left="142"/>
              <w:jc w:val="center"/>
              <w:rPr>
                <w:rFonts w:ascii="Arial" w:eastAsia="Times New Roman" w:hAnsi="Arial" w:cs="Arial"/>
                <w:color w:val="0000FF"/>
                <w:sz w:val="20"/>
                <w:szCs w:val="20"/>
                <w:u w:val="single"/>
                <w:lang w:eastAsia="cs-CZ"/>
              </w:rPr>
            </w:pPr>
            <w:hyperlink r:id="rId30" w:history="1">
              <w:r w:rsidRPr="003C356B">
                <w:rPr>
                  <w:rFonts w:ascii="Arial" w:eastAsia="Times New Roman" w:hAnsi="Arial" w:cs="Arial"/>
                  <w:color w:val="0000FF"/>
                  <w:sz w:val="20"/>
                  <w:szCs w:val="20"/>
                  <w:u w:val="single"/>
                  <w:lang w:eastAsia="cs-CZ"/>
                </w:rPr>
                <w:t>www.proprev.webnode.cz</w:t>
              </w:r>
            </w:hyperlink>
          </w:p>
        </w:tc>
      </w:tr>
      <w:tr w:rsidR="003C356B" w:rsidRPr="003C356B" w:rsidTr="00EA518D">
        <w:trPr>
          <w:trHeight w:val="259"/>
          <w:jc w:val="center"/>
        </w:trPr>
        <w:tc>
          <w:tcPr>
            <w:tcW w:w="284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PROSPE</w:t>
            </w:r>
          </w:p>
        </w:tc>
        <w:tc>
          <w:tcPr>
            <w:tcW w:w="1842"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 veřejnost</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 vzdělávání pedagogů, intervenční programy</w:t>
            </w:r>
          </w:p>
        </w:tc>
        <w:tc>
          <w:tcPr>
            <w:tcW w:w="2671"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31" w:history="1">
              <w:r w:rsidRPr="003C356B">
                <w:rPr>
                  <w:rFonts w:ascii="Arial" w:eastAsia="Times New Roman" w:hAnsi="Arial" w:cs="Arial"/>
                  <w:color w:val="0000FF"/>
                  <w:sz w:val="20"/>
                  <w:szCs w:val="20"/>
                  <w:u w:val="single"/>
                  <w:lang w:eastAsia="cs-CZ"/>
                </w:rPr>
                <w:t>www.prospe.cz</w:t>
              </w:r>
            </w:hyperlink>
          </w:p>
        </w:tc>
      </w:tr>
    </w:tbl>
    <w:p w:rsidR="003C356B" w:rsidRPr="003C356B" w:rsidRDefault="003C356B" w:rsidP="003C356B">
      <w:pPr>
        <w:spacing w:after="0" w:line="240" w:lineRule="auto"/>
        <w:rPr>
          <w:rFonts w:ascii="Times New Roman" w:eastAsia="Times New Roman" w:hAnsi="Times New Roman" w:cs="Times New Roman"/>
          <w:sz w:val="24"/>
          <w:szCs w:val="24"/>
          <w:lang w:eastAsia="cs-CZ"/>
        </w:rPr>
      </w:pPr>
    </w:p>
    <w:p w:rsidR="003C356B" w:rsidRPr="003C356B" w:rsidRDefault="003C356B" w:rsidP="003C356B">
      <w:pPr>
        <w:spacing w:after="0" w:line="240" w:lineRule="auto"/>
        <w:rPr>
          <w:rFonts w:ascii="Times New Roman" w:eastAsia="Times New Roman" w:hAnsi="Times New Roman" w:cs="Times New Roman"/>
          <w:sz w:val="24"/>
          <w:szCs w:val="24"/>
          <w:lang w:eastAsia="cs-CZ"/>
        </w:rPr>
      </w:pPr>
      <w:r w:rsidRPr="003C356B">
        <w:rPr>
          <w:rFonts w:ascii="Times New Roman" w:eastAsia="Times New Roman" w:hAnsi="Times New Roman" w:cs="Times New Roman"/>
          <w:sz w:val="24"/>
          <w:szCs w:val="24"/>
          <w:lang w:eastAsia="cs-CZ"/>
        </w:rPr>
        <w:br w:type="page"/>
      </w:r>
    </w:p>
    <w:p w:rsidR="003C356B" w:rsidRPr="003C356B" w:rsidRDefault="003C356B" w:rsidP="003C356B">
      <w:pPr>
        <w:spacing w:after="0" w:line="240" w:lineRule="auto"/>
        <w:rPr>
          <w:rFonts w:ascii="Times New Roman" w:eastAsia="Times New Roman" w:hAnsi="Times New Roman" w:cs="Times New Roman"/>
          <w:sz w:val="24"/>
          <w:szCs w:val="24"/>
          <w:lang w:eastAsia="cs-CZ"/>
        </w:rPr>
      </w:pPr>
    </w:p>
    <w:tbl>
      <w:tblPr>
        <w:tblW w:w="10070"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5"/>
        <w:gridCol w:w="2268"/>
        <w:gridCol w:w="2410"/>
        <w:gridCol w:w="2837"/>
      </w:tblGrid>
      <w:tr w:rsidR="003C356B" w:rsidRPr="003C356B" w:rsidTr="00EA518D">
        <w:trPr>
          <w:trHeight w:val="711"/>
          <w:jc w:val="center"/>
        </w:trPr>
        <w:tc>
          <w:tcPr>
            <w:tcW w:w="2555" w:type="dxa"/>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Název organizace</w:t>
            </w:r>
          </w:p>
        </w:tc>
        <w:tc>
          <w:tcPr>
            <w:tcW w:w="2268" w:type="dxa"/>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Cílová skupina</w:t>
            </w:r>
          </w:p>
        </w:tc>
        <w:tc>
          <w:tcPr>
            <w:tcW w:w="2410" w:type="dxa"/>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Služby</w:t>
            </w:r>
          </w:p>
        </w:tc>
        <w:tc>
          <w:tcPr>
            <w:tcW w:w="2837" w:type="dxa"/>
            <w:shd w:val="clear" w:color="auto" w:fill="C6D9F1" w:themeFill="text2" w:themeFillTint="33"/>
            <w:vAlign w:val="center"/>
          </w:tcPr>
          <w:p w:rsidR="003C356B" w:rsidRPr="003C356B" w:rsidRDefault="003C356B" w:rsidP="003C356B">
            <w:pPr>
              <w:autoSpaceDE w:val="0"/>
              <w:autoSpaceDN w:val="0"/>
              <w:spacing w:after="120" w:line="240" w:lineRule="auto"/>
              <w:jc w:val="center"/>
              <w:rPr>
                <w:rFonts w:ascii="Arial" w:eastAsia="Times New Roman" w:hAnsi="Arial" w:cs="Arial"/>
                <w:b/>
                <w:bCs/>
                <w:sz w:val="20"/>
                <w:szCs w:val="20"/>
                <w:lang w:eastAsia="cs-CZ"/>
              </w:rPr>
            </w:pPr>
            <w:r w:rsidRPr="003C356B">
              <w:rPr>
                <w:rFonts w:ascii="Arial" w:eastAsia="Times New Roman" w:hAnsi="Arial" w:cs="Arial"/>
                <w:b/>
                <w:bCs/>
                <w:sz w:val="20"/>
                <w:szCs w:val="20"/>
                <w:lang w:eastAsia="cs-CZ"/>
              </w:rPr>
              <w:t>Kontakt</w:t>
            </w:r>
          </w:p>
        </w:tc>
      </w:tr>
      <w:tr w:rsidR="003C356B" w:rsidRPr="003C356B" w:rsidTr="00EA518D">
        <w:trPr>
          <w:trHeight w:val="259"/>
          <w:jc w:val="center"/>
        </w:trPr>
        <w:tc>
          <w:tcPr>
            <w:tcW w:w="2555" w:type="dxa"/>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Proxima </w:t>
            </w:r>
            <w:proofErr w:type="spellStart"/>
            <w:r w:rsidRPr="003C356B">
              <w:rPr>
                <w:rFonts w:ascii="Arial" w:eastAsia="Times New Roman" w:hAnsi="Arial" w:cs="Arial"/>
                <w:b/>
                <w:sz w:val="20"/>
                <w:szCs w:val="20"/>
                <w:lang w:eastAsia="cs-CZ"/>
              </w:rPr>
              <w:t>Sociale</w:t>
            </w:r>
            <w:proofErr w:type="spellEnd"/>
            <w:r w:rsidRPr="003C356B">
              <w:rPr>
                <w:rFonts w:ascii="Arial" w:eastAsia="Times New Roman" w:hAnsi="Arial" w:cs="Arial"/>
                <w:b/>
                <w:sz w:val="20"/>
                <w:szCs w:val="20"/>
                <w:lang w:eastAsia="cs-CZ"/>
              </w:rPr>
              <w:t xml:space="preserve"> o.p.s.</w:t>
            </w:r>
          </w:p>
        </w:tc>
        <w:tc>
          <w:tcPr>
            <w:tcW w:w="2268" w:type="dxa"/>
            <w:vAlign w:val="center"/>
          </w:tcPr>
          <w:p w:rsidR="003C356B" w:rsidRPr="003C356B" w:rsidRDefault="003C356B" w:rsidP="003C356B">
            <w:pPr>
              <w:autoSpaceDE w:val="0"/>
              <w:autoSpaceDN w:val="0"/>
              <w:spacing w:before="100" w:beforeAutospacing="1" w:after="100" w:afterAutospacing="1"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mládež, rodiče, děti, učitelé, neorganizované děti a mládež, mladiství pachatelé trestné činnosti, matky s dětmi, nezaměstnaní, občané potřebující sociálně právní poradenství</w:t>
            </w:r>
          </w:p>
        </w:tc>
        <w:tc>
          <w:tcPr>
            <w:tcW w:w="2410" w:type="dxa"/>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všeobecná, selektivní PP, sociálně-právní poradenství, probační služba, volnočasové aktivity, vzdělávání pedagogů</w:t>
            </w:r>
          </w:p>
        </w:tc>
        <w:tc>
          <w:tcPr>
            <w:tcW w:w="2837" w:type="dxa"/>
            <w:vAlign w:val="center"/>
          </w:tcPr>
          <w:p w:rsidR="003C356B" w:rsidRPr="003C356B" w:rsidRDefault="003C356B" w:rsidP="003C356B">
            <w:pPr>
              <w:autoSpaceDE w:val="0"/>
              <w:autoSpaceDN w:val="0"/>
              <w:spacing w:after="120" w:line="240" w:lineRule="auto"/>
              <w:ind w:left="133"/>
              <w:rPr>
                <w:rFonts w:ascii="Arial" w:eastAsia="Times New Roman" w:hAnsi="Arial" w:cs="Arial"/>
                <w:color w:val="0000FF"/>
                <w:sz w:val="20"/>
                <w:szCs w:val="20"/>
                <w:u w:val="single"/>
                <w:lang w:eastAsia="cs-CZ"/>
              </w:rPr>
            </w:pPr>
            <w:hyperlink r:id="rId32" w:history="1">
              <w:r w:rsidRPr="003C356B">
                <w:rPr>
                  <w:rFonts w:ascii="Arial" w:eastAsia="Times New Roman" w:hAnsi="Arial" w:cs="Arial"/>
                  <w:color w:val="0000FF"/>
                  <w:sz w:val="20"/>
                  <w:szCs w:val="20"/>
                  <w:u w:val="single"/>
                  <w:lang w:eastAsia="cs-CZ"/>
                </w:rPr>
                <w:t>www.proximasociale.cz</w:t>
              </w:r>
            </w:hyperlink>
          </w:p>
        </w:tc>
      </w:tr>
      <w:tr w:rsidR="003C356B" w:rsidRPr="003C356B" w:rsidTr="00EA518D">
        <w:trPr>
          <w:trHeight w:val="263"/>
          <w:jc w:val="center"/>
        </w:trPr>
        <w:tc>
          <w:tcPr>
            <w:tcW w:w="255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96"/>
              <w:rPr>
                <w:rFonts w:ascii="Arial" w:eastAsia="Times New Roman" w:hAnsi="Arial" w:cs="Arial"/>
                <w:b/>
                <w:sz w:val="20"/>
                <w:szCs w:val="20"/>
                <w:lang w:eastAsia="cs-CZ"/>
              </w:rPr>
            </w:pPr>
            <w:r w:rsidRPr="003C356B">
              <w:rPr>
                <w:rFonts w:ascii="Arial" w:eastAsia="Times New Roman" w:hAnsi="Arial" w:cs="Arial"/>
                <w:b/>
                <w:sz w:val="20"/>
                <w:szCs w:val="20"/>
                <w:lang w:eastAsia="cs-CZ"/>
              </w:rPr>
              <w:t>Centrum pro poruchy příjmu potravy</w:t>
            </w:r>
          </w:p>
        </w:tc>
        <w:tc>
          <w:tcPr>
            <w:tcW w:w="226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 odborná veřejnost</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proofErr w:type="spellStart"/>
            <w:r w:rsidRPr="003C356B">
              <w:rPr>
                <w:rFonts w:ascii="Arial" w:eastAsia="Times New Roman" w:hAnsi="Arial" w:cs="Arial"/>
                <w:sz w:val="20"/>
                <w:szCs w:val="20"/>
                <w:lang w:eastAsia="cs-CZ"/>
              </w:rPr>
              <w:t>ProYouth</w:t>
            </w:r>
            <w:proofErr w:type="spellEnd"/>
            <w:r w:rsidRPr="003C356B">
              <w:rPr>
                <w:rFonts w:ascii="Arial" w:eastAsia="Times New Roman" w:hAnsi="Arial" w:cs="Arial"/>
                <w:sz w:val="20"/>
                <w:szCs w:val="20"/>
                <w:lang w:eastAsia="cs-CZ"/>
              </w:rPr>
              <w:t xml:space="preserve"> - evropský program internetové prevence poruch příjmu potravin </w:t>
            </w:r>
          </w:p>
        </w:tc>
        <w:tc>
          <w:tcPr>
            <w:tcW w:w="2837"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33" w:history="1">
              <w:r w:rsidRPr="003C356B">
                <w:rPr>
                  <w:rFonts w:ascii="Arial" w:eastAsia="Times New Roman" w:hAnsi="Arial" w:cs="Arial"/>
                  <w:color w:val="0000FF"/>
                  <w:sz w:val="20"/>
                  <w:szCs w:val="20"/>
                  <w:u w:val="single"/>
                  <w:lang w:eastAsia="cs-CZ"/>
                </w:rPr>
                <w:t>www.proyouth.eu</w:t>
              </w:r>
            </w:hyperlink>
          </w:p>
        </w:tc>
      </w:tr>
      <w:tr w:rsidR="003C356B" w:rsidRPr="003C356B" w:rsidTr="00EA518D">
        <w:trPr>
          <w:trHeight w:val="263"/>
          <w:jc w:val="center"/>
        </w:trPr>
        <w:tc>
          <w:tcPr>
            <w:tcW w:w="2555" w:type="dxa"/>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SANANIM </w:t>
            </w:r>
          </w:p>
        </w:tc>
        <w:tc>
          <w:tcPr>
            <w:tcW w:w="2268" w:type="dxa"/>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 veřejnost</w:t>
            </w:r>
          </w:p>
        </w:tc>
        <w:tc>
          <w:tcPr>
            <w:tcW w:w="2410" w:type="dxa"/>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komplexní služby z oblasti AT (primární prevence, kontaktní centrum, ambulantní péče, pracovně-právní poradenství, terapeutická komunita…)</w:t>
            </w:r>
          </w:p>
        </w:tc>
        <w:tc>
          <w:tcPr>
            <w:tcW w:w="2837" w:type="dxa"/>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34" w:history="1">
              <w:r w:rsidRPr="003C356B">
                <w:rPr>
                  <w:rFonts w:ascii="Arial" w:eastAsia="Times New Roman" w:hAnsi="Arial" w:cs="Arial"/>
                  <w:color w:val="0000FF"/>
                  <w:sz w:val="20"/>
                  <w:szCs w:val="20"/>
                  <w:u w:val="single"/>
                  <w:lang w:eastAsia="cs-CZ"/>
                </w:rPr>
                <w:t>www.sananim.cz</w:t>
              </w:r>
            </w:hyperlink>
          </w:p>
        </w:tc>
      </w:tr>
      <w:tr w:rsidR="003C356B" w:rsidRPr="003C356B" w:rsidTr="00EA518D">
        <w:trPr>
          <w:trHeight w:val="263"/>
          <w:jc w:val="center"/>
        </w:trPr>
        <w:tc>
          <w:tcPr>
            <w:tcW w:w="255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Společenství proti šikaně</w:t>
            </w:r>
          </w:p>
        </w:tc>
        <w:tc>
          <w:tcPr>
            <w:tcW w:w="226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 odborná veřejnost</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všeobecná, selektivní, vzdělávání pedagogů, poradenství</w:t>
            </w:r>
          </w:p>
        </w:tc>
        <w:tc>
          <w:tcPr>
            <w:tcW w:w="2837"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35" w:history="1">
              <w:r w:rsidRPr="003C356B">
                <w:rPr>
                  <w:rFonts w:ascii="Arial" w:eastAsia="Times New Roman" w:hAnsi="Arial" w:cs="Arial"/>
                  <w:color w:val="0000FF"/>
                  <w:sz w:val="20"/>
                  <w:szCs w:val="20"/>
                  <w:u w:val="single"/>
                  <w:lang w:eastAsia="cs-CZ"/>
                </w:rPr>
                <w:t>www.sikana.org</w:t>
              </w:r>
            </w:hyperlink>
          </w:p>
        </w:tc>
      </w:tr>
      <w:tr w:rsidR="003C356B" w:rsidRPr="003C356B" w:rsidTr="00EA518D">
        <w:trPr>
          <w:trHeight w:val="263"/>
          <w:jc w:val="center"/>
        </w:trPr>
        <w:tc>
          <w:tcPr>
            <w:tcW w:w="255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„Svépomocná asociace psychogenních poruch příjmu potravy“</w:t>
            </w:r>
          </w:p>
        </w:tc>
        <w:tc>
          <w:tcPr>
            <w:tcW w:w="226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 odborná veřejnost</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informační a poradenský web se zaměřením</w:t>
            </w:r>
            <w:r w:rsidRPr="003C356B">
              <w:rPr>
                <w:rFonts w:ascii="Arial" w:eastAsia="Times New Roman" w:hAnsi="Arial" w:cs="Arial"/>
                <w:sz w:val="20"/>
                <w:szCs w:val="20"/>
                <w:lang w:eastAsia="cs-CZ"/>
              </w:rPr>
              <w:br/>
              <w:t>na poruchy příjmu potravy</w:t>
            </w:r>
          </w:p>
        </w:tc>
        <w:tc>
          <w:tcPr>
            <w:tcW w:w="2837"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36" w:history="1">
              <w:r w:rsidRPr="003C356B">
                <w:rPr>
                  <w:rFonts w:ascii="Arial" w:eastAsia="Times New Roman" w:hAnsi="Arial" w:cs="Arial"/>
                  <w:color w:val="0000FF"/>
                  <w:sz w:val="20"/>
                  <w:szCs w:val="20"/>
                  <w:u w:val="single"/>
                  <w:lang w:eastAsia="cs-CZ"/>
                </w:rPr>
                <w:t>www.asociaceppp.eu/pro-pacienty</w:t>
              </w:r>
            </w:hyperlink>
          </w:p>
        </w:tc>
      </w:tr>
      <w:tr w:rsidR="003C356B" w:rsidRPr="003C356B" w:rsidTr="00EA518D">
        <w:trPr>
          <w:trHeight w:val="263"/>
          <w:jc w:val="center"/>
        </w:trPr>
        <w:tc>
          <w:tcPr>
            <w:tcW w:w="2555"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 xml:space="preserve">Centrum sociálních služeb Praha </w:t>
            </w:r>
            <w:r w:rsidRPr="003C356B">
              <w:rPr>
                <w:rFonts w:ascii="Arial" w:eastAsia="Times New Roman" w:hAnsi="Arial" w:cs="Arial"/>
                <w:b/>
                <w:sz w:val="20"/>
                <w:szCs w:val="20"/>
                <w:lang w:eastAsia="cs-CZ"/>
              </w:rPr>
              <w:br/>
              <w:t>TRIANGL – centrum pro rodinu</w:t>
            </w:r>
          </w:p>
        </w:tc>
        <w:tc>
          <w:tcPr>
            <w:tcW w:w="2268"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rodiče, učitelé</w:t>
            </w:r>
          </w:p>
        </w:tc>
        <w:tc>
          <w:tcPr>
            <w:tcW w:w="2410"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rodinná a individuální psychoterapie, poradenství, primární</w:t>
            </w:r>
            <w:r w:rsidRPr="003C356B">
              <w:rPr>
                <w:rFonts w:ascii="Arial" w:eastAsia="Times New Roman" w:hAnsi="Arial" w:cs="Arial"/>
                <w:sz w:val="20"/>
                <w:szCs w:val="20"/>
                <w:lang w:eastAsia="cs-CZ"/>
              </w:rPr>
              <w:br/>
              <w:t>a sekundární prevence na školách, podpůrná rozvojová skupina</w:t>
            </w:r>
            <w:r w:rsidRPr="003C356B">
              <w:rPr>
                <w:rFonts w:ascii="Arial" w:eastAsia="Times New Roman" w:hAnsi="Arial" w:cs="Arial"/>
                <w:sz w:val="20"/>
                <w:szCs w:val="20"/>
                <w:lang w:eastAsia="cs-CZ"/>
              </w:rPr>
              <w:br/>
              <w:t>pro pedagogy</w:t>
            </w:r>
          </w:p>
        </w:tc>
        <w:tc>
          <w:tcPr>
            <w:tcW w:w="2837" w:type="dxa"/>
            <w:tcBorders>
              <w:top w:val="single" w:sz="4" w:space="0" w:color="auto"/>
              <w:left w:val="single" w:sz="4" w:space="0" w:color="auto"/>
              <w:bottom w:val="single" w:sz="4" w:space="0" w:color="auto"/>
              <w:right w:val="single" w:sz="4" w:space="0" w:color="auto"/>
            </w:tcBorders>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37" w:history="1">
              <w:r w:rsidRPr="003C356B">
                <w:rPr>
                  <w:rFonts w:ascii="Arial" w:eastAsia="Times New Roman" w:hAnsi="Arial" w:cs="Arial"/>
                  <w:color w:val="0000FF"/>
                  <w:sz w:val="20"/>
                  <w:szCs w:val="20"/>
                  <w:u w:val="single"/>
                  <w:lang w:eastAsia="cs-CZ"/>
                </w:rPr>
                <w:t>www.centrumtriangl.cz</w:t>
              </w:r>
            </w:hyperlink>
          </w:p>
        </w:tc>
      </w:tr>
      <w:tr w:rsidR="003C356B" w:rsidRPr="003C356B" w:rsidTr="00EA518D">
        <w:trPr>
          <w:trHeight w:val="1062"/>
          <w:jc w:val="center"/>
        </w:trPr>
        <w:tc>
          <w:tcPr>
            <w:tcW w:w="2555" w:type="dxa"/>
            <w:vAlign w:val="center"/>
          </w:tcPr>
          <w:p w:rsidR="003C356B" w:rsidRPr="003C356B" w:rsidRDefault="003C356B" w:rsidP="003C356B">
            <w:pPr>
              <w:autoSpaceDE w:val="0"/>
              <w:autoSpaceDN w:val="0"/>
              <w:spacing w:after="120" w:line="240" w:lineRule="auto"/>
              <w:ind w:left="133"/>
              <w:rPr>
                <w:rFonts w:ascii="Arial" w:eastAsia="Times New Roman" w:hAnsi="Arial" w:cs="Arial"/>
                <w:b/>
                <w:sz w:val="20"/>
                <w:szCs w:val="20"/>
                <w:lang w:eastAsia="cs-CZ"/>
              </w:rPr>
            </w:pPr>
            <w:r w:rsidRPr="003C356B">
              <w:rPr>
                <w:rFonts w:ascii="Arial" w:eastAsia="Times New Roman" w:hAnsi="Arial" w:cs="Arial"/>
                <w:b/>
                <w:sz w:val="20"/>
                <w:szCs w:val="20"/>
                <w:lang w:eastAsia="cs-CZ"/>
              </w:rPr>
              <w:t>Život bez závislostí</w:t>
            </w:r>
          </w:p>
        </w:tc>
        <w:tc>
          <w:tcPr>
            <w:tcW w:w="2268" w:type="dxa"/>
            <w:vAlign w:val="center"/>
          </w:tcPr>
          <w:p w:rsidR="003C356B" w:rsidRPr="003C356B" w:rsidRDefault="003C356B" w:rsidP="003C356B">
            <w:pPr>
              <w:autoSpaceDE w:val="0"/>
              <w:autoSpaceDN w:val="0"/>
              <w:spacing w:after="12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děti, mládež, rodina, učitelé</w:t>
            </w:r>
          </w:p>
        </w:tc>
        <w:tc>
          <w:tcPr>
            <w:tcW w:w="2410" w:type="dxa"/>
            <w:vAlign w:val="center"/>
          </w:tcPr>
          <w:p w:rsidR="003C356B" w:rsidRPr="003C356B" w:rsidRDefault="003C356B" w:rsidP="003C356B">
            <w:pPr>
              <w:autoSpaceDE w:val="0"/>
              <w:autoSpaceDN w:val="0"/>
              <w:spacing w:after="0" w:line="240" w:lineRule="auto"/>
              <w:ind w:left="133"/>
              <w:rPr>
                <w:rFonts w:ascii="Arial" w:eastAsia="Times New Roman" w:hAnsi="Arial" w:cs="Arial"/>
                <w:sz w:val="20"/>
                <w:szCs w:val="20"/>
                <w:lang w:eastAsia="cs-CZ"/>
              </w:rPr>
            </w:pPr>
            <w:r w:rsidRPr="003C356B">
              <w:rPr>
                <w:rFonts w:ascii="Arial" w:eastAsia="Times New Roman" w:hAnsi="Arial" w:cs="Arial"/>
                <w:sz w:val="20"/>
                <w:szCs w:val="20"/>
                <w:lang w:eastAsia="cs-CZ"/>
              </w:rPr>
              <w:t>primární prevence, vzdělávání pedagogů</w:t>
            </w:r>
          </w:p>
        </w:tc>
        <w:tc>
          <w:tcPr>
            <w:tcW w:w="2837" w:type="dxa"/>
            <w:vAlign w:val="center"/>
          </w:tcPr>
          <w:p w:rsidR="003C356B" w:rsidRPr="003C356B" w:rsidRDefault="003C356B" w:rsidP="003C356B">
            <w:pPr>
              <w:autoSpaceDE w:val="0"/>
              <w:autoSpaceDN w:val="0"/>
              <w:spacing w:after="120" w:line="240" w:lineRule="auto"/>
              <w:ind w:left="133"/>
              <w:jc w:val="center"/>
              <w:rPr>
                <w:rFonts w:ascii="Arial" w:eastAsia="Times New Roman" w:hAnsi="Arial" w:cs="Arial"/>
                <w:color w:val="0000FF"/>
                <w:sz w:val="20"/>
                <w:szCs w:val="20"/>
                <w:u w:val="single"/>
                <w:lang w:eastAsia="cs-CZ"/>
              </w:rPr>
            </w:pPr>
            <w:hyperlink r:id="rId38" w:history="1">
              <w:r w:rsidRPr="003C356B">
                <w:rPr>
                  <w:rFonts w:ascii="Arial" w:eastAsia="Times New Roman" w:hAnsi="Arial" w:cs="Arial"/>
                  <w:color w:val="0000FF"/>
                  <w:sz w:val="20"/>
                  <w:szCs w:val="20"/>
                  <w:u w:val="single"/>
                  <w:lang w:eastAsia="cs-CZ"/>
                </w:rPr>
                <w:t>www.zivot-bez-zavislosti.cz</w:t>
              </w:r>
            </w:hyperlink>
          </w:p>
        </w:tc>
      </w:tr>
    </w:tbl>
    <w:p w:rsidR="003C356B" w:rsidRDefault="003C356B" w:rsidP="00146EB6">
      <w:pPr>
        <w:rPr>
          <w:rFonts w:ascii="Arial" w:hAnsi="Arial" w:cs="Arial"/>
        </w:rPr>
      </w:pPr>
    </w:p>
    <w:p w:rsidR="003C356B" w:rsidRDefault="003C356B">
      <w:pPr>
        <w:rPr>
          <w:rFonts w:ascii="Arial" w:hAnsi="Arial" w:cs="Arial"/>
        </w:rPr>
      </w:pPr>
      <w:r>
        <w:rPr>
          <w:rFonts w:ascii="Arial" w:hAnsi="Arial" w:cs="Arial"/>
        </w:rPr>
        <w:br w:type="page"/>
      </w:r>
    </w:p>
    <w:p w:rsidR="003C356B" w:rsidRPr="003C356B" w:rsidRDefault="003C356B" w:rsidP="00146EB6">
      <w:pPr>
        <w:rPr>
          <w:rFonts w:ascii="Arial" w:hAnsi="Arial" w:cs="Arial"/>
          <w:i/>
        </w:rPr>
      </w:pPr>
      <w:r w:rsidRPr="003C356B">
        <w:rPr>
          <w:rFonts w:ascii="Arial" w:hAnsi="Arial" w:cs="Arial"/>
          <w:i/>
        </w:rPr>
        <w:lastRenderedPageBreak/>
        <w:t xml:space="preserve">Příloha č. </w:t>
      </w:r>
      <w:r>
        <w:rPr>
          <w:rFonts w:ascii="Arial" w:hAnsi="Arial" w:cs="Arial"/>
          <w:i/>
        </w:rPr>
        <w:t>2</w:t>
      </w:r>
    </w:p>
    <w:p w:rsidR="00146EB6" w:rsidRPr="00146EB6" w:rsidRDefault="00146EB6" w:rsidP="00146EB6">
      <w:pPr>
        <w:contextualSpacing/>
        <w:rPr>
          <w:rFonts w:ascii="Arial" w:eastAsia="Times New Roman" w:hAnsi="Arial" w:cs="Arial"/>
          <w:b/>
          <w:color w:val="548DD4" w:themeColor="text2" w:themeTint="99"/>
          <w:sz w:val="24"/>
          <w:szCs w:val="24"/>
          <w:lang w:eastAsia="cs-CZ"/>
        </w:rPr>
      </w:pPr>
      <w:r w:rsidRPr="00146EB6">
        <w:rPr>
          <w:rFonts w:ascii="Arial" w:eastAsia="Times New Roman" w:hAnsi="Arial" w:cs="Arial"/>
          <w:b/>
          <w:color w:val="548DD4" w:themeColor="text2" w:themeTint="99"/>
          <w:sz w:val="24"/>
          <w:szCs w:val="24"/>
          <w:lang w:eastAsia="cs-CZ"/>
        </w:rPr>
        <w:t>Přehled adiktologických služeb v hlavním městě Praze</w:t>
      </w:r>
      <w:r w:rsidRPr="00146EB6">
        <w:rPr>
          <w:rFonts w:ascii="Arial" w:eastAsia="Times New Roman" w:hAnsi="Arial" w:cs="Arial"/>
          <w:b/>
          <w:color w:val="548DD4" w:themeColor="text2" w:themeTint="99"/>
          <w:sz w:val="24"/>
          <w:szCs w:val="24"/>
          <w:vertAlign w:val="superscript"/>
          <w:lang w:eastAsia="cs-CZ"/>
        </w:rPr>
        <w:footnoteReference w:id="1"/>
      </w:r>
    </w:p>
    <w:tbl>
      <w:tblPr>
        <w:tblW w:w="10156" w:type="dxa"/>
        <w:jc w:val="center"/>
        <w:tblCellMar>
          <w:left w:w="70" w:type="dxa"/>
          <w:right w:w="70" w:type="dxa"/>
        </w:tblCellMar>
        <w:tblLook w:val="04A0" w:firstRow="1" w:lastRow="0" w:firstColumn="1" w:lastColumn="0" w:noHBand="0" w:noVBand="1"/>
      </w:tblPr>
      <w:tblGrid>
        <w:gridCol w:w="2019"/>
        <w:gridCol w:w="2564"/>
        <w:gridCol w:w="850"/>
        <w:gridCol w:w="11"/>
        <w:gridCol w:w="2004"/>
        <w:gridCol w:w="2708"/>
      </w:tblGrid>
      <w:tr w:rsidR="00146EB6" w:rsidRPr="00146EB6" w:rsidTr="00146EB6">
        <w:trPr>
          <w:trHeight w:val="765"/>
          <w:jc w:val="center"/>
        </w:trPr>
        <w:tc>
          <w:tcPr>
            <w:tcW w:w="2019"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Organizace</w:t>
            </w:r>
          </w:p>
        </w:tc>
        <w:tc>
          <w:tcPr>
            <w:tcW w:w="2564" w:type="dxa"/>
            <w:tcBorders>
              <w:top w:val="single" w:sz="8" w:space="0" w:color="auto"/>
              <w:left w:val="nil"/>
              <w:bottom w:val="nil"/>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color w:val="002060"/>
                <w:lang w:eastAsia="cs-CZ"/>
              </w:rPr>
            </w:pPr>
            <w:r w:rsidRPr="00146EB6">
              <w:rPr>
                <w:rFonts w:ascii="Arial" w:eastAsia="Times New Roman" w:hAnsi="Arial" w:cs="Arial"/>
                <w:b/>
                <w:color w:val="002060"/>
                <w:lang w:eastAsia="cs-CZ"/>
              </w:rPr>
              <w:t>Program</w:t>
            </w:r>
          </w:p>
        </w:tc>
        <w:tc>
          <w:tcPr>
            <w:tcW w:w="850" w:type="dxa"/>
            <w:tcBorders>
              <w:top w:val="single" w:sz="8" w:space="0" w:color="auto"/>
              <w:left w:val="nil"/>
              <w:bottom w:val="nil"/>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color w:val="002060"/>
                <w:lang w:eastAsia="cs-CZ"/>
              </w:rPr>
            </w:pPr>
            <w:r w:rsidRPr="00146EB6">
              <w:rPr>
                <w:rFonts w:ascii="Arial" w:eastAsia="Times New Roman" w:hAnsi="Arial" w:cs="Arial"/>
                <w:b/>
                <w:color w:val="002060"/>
                <w:lang w:eastAsia="cs-CZ"/>
              </w:rPr>
              <w:t>Typ služeb</w:t>
            </w:r>
          </w:p>
        </w:tc>
        <w:tc>
          <w:tcPr>
            <w:tcW w:w="2015" w:type="dxa"/>
            <w:gridSpan w:val="2"/>
            <w:tcBorders>
              <w:top w:val="single" w:sz="8" w:space="0" w:color="auto"/>
              <w:left w:val="nil"/>
              <w:bottom w:val="nil"/>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color w:val="002060"/>
                <w:lang w:eastAsia="cs-CZ"/>
              </w:rPr>
            </w:pPr>
            <w:r w:rsidRPr="00146EB6">
              <w:rPr>
                <w:rFonts w:ascii="Arial" w:eastAsia="Times New Roman" w:hAnsi="Arial" w:cs="Arial"/>
                <w:b/>
                <w:color w:val="002060"/>
                <w:lang w:eastAsia="cs-CZ"/>
              </w:rPr>
              <w:t>Adresa</w:t>
            </w:r>
          </w:p>
        </w:tc>
        <w:tc>
          <w:tcPr>
            <w:tcW w:w="2708" w:type="dxa"/>
            <w:tcBorders>
              <w:top w:val="single" w:sz="8" w:space="0" w:color="auto"/>
              <w:left w:val="nil"/>
              <w:bottom w:val="nil"/>
              <w:right w:val="single" w:sz="8" w:space="0" w:color="auto"/>
            </w:tcBorders>
            <w:shd w:val="clear" w:color="auto" w:fill="C6D9F1" w:themeFill="text2" w:themeFillTint="33"/>
            <w:noWrap/>
            <w:vAlign w:val="center"/>
            <w:hideMark/>
          </w:tcPr>
          <w:p w:rsidR="00146EB6" w:rsidRPr="00146EB6" w:rsidRDefault="00146EB6" w:rsidP="00146EB6">
            <w:pPr>
              <w:spacing w:after="0" w:line="240" w:lineRule="auto"/>
              <w:rPr>
                <w:rFonts w:ascii="Arial" w:eastAsia="Times New Roman" w:hAnsi="Arial" w:cs="Arial"/>
                <w:b/>
                <w:color w:val="002060"/>
                <w:lang w:eastAsia="cs-CZ"/>
              </w:rPr>
            </w:pPr>
            <w:r w:rsidRPr="00146EB6">
              <w:rPr>
                <w:rFonts w:ascii="Arial" w:eastAsia="Times New Roman" w:hAnsi="Arial" w:cs="Arial"/>
                <w:b/>
                <w:color w:val="002060"/>
                <w:lang w:eastAsia="cs-CZ"/>
              </w:rPr>
              <w:t>Internetové stránky</w:t>
            </w:r>
          </w:p>
        </w:tc>
      </w:tr>
      <w:tr w:rsidR="00146EB6" w:rsidRPr="00146EB6" w:rsidTr="00146EB6">
        <w:trPr>
          <w:trHeight w:val="540"/>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Cs/>
                <w:color w:val="000000"/>
                <w:sz w:val="20"/>
                <w:szCs w:val="20"/>
                <w:lang w:eastAsia="cs-CZ"/>
              </w:rPr>
            </w:pPr>
            <w:proofErr w:type="gramStart"/>
            <w:r w:rsidRPr="00146EB6">
              <w:rPr>
                <w:rFonts w:ascii="Arial" w:eastAsia="Times New Roman" w:hAnsi="Arial" w:cs="Arial"/>
                <w:b/>
                <w:bCs/>
                <w:sz w:val="20"/>
                <w:szCs w:val="20"/>
                <w:lang w:eastAsia="cs-CZ"/>
              </w:rPr>
              <w:t>A.N.</w:t>
            </w:r>
            <w:proofErr w:type="gramEnd"/>
            <w:r w:rsidRPr="00146EB6">
              <w:rPr>
                <w:rFonts w:ascii="Arial" w:eastAsia="Times New Roman" w:hAnsi="Arial" w:cs="Arial"/>
                <w:b/>
                <w:bCs/>
                <w:sz w:val="20"/>
                <w:szCs w:val="20"/>
                <w:lang w:eastAsia="cs-CZ"/>
              </w:rPr>
              <w:t>O. - Asociace nestátních organizací</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15" w:type="dxa"/>
            <w:gridSpan w:val="2"/>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Karolíny Světlé 18/286, </w:t>
            </w:r>
            <w:r w:rsidRPr="00146EB6">
              <w:rPr>
                <w:rFonts w:ascii="Arial" w:eastAsia="Times New Roman" w:hAnsi="Arial" w:cs="Arial"/>
                <w:color w:val="000000"/>
                <w:sz w:val="20"/>
                <w:szCs w:val="20"/>
                <w:lang w:eastAsia="cs-CZ"/>
              </w:rPr>
              <w:br/>
              <w:t>110 00 Praha 1</w:t>
            </w:r>
          </w:p>
        </w:tc>
        <w:tc>
          <w:tcPr>
            <w:tcW w:w="2708" w:type="dxa"/>
            <w:tcBorders>
              <w:top w:val="single" w:sz="4" w:space="0" w:color="auto"/>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39" w:history="1">
              <w:r w:rsidRPr="00146EB6">
                <w:rPr>
                  <w:rFonts w:ascii="Arial CE" w:eastAsia="Times New Roman" w:hAnsi="Arial CE" w:cs="Times New Roman"/>
                  <w:sz w:val="20"/>
                  <w:szCs w:val="20"/>
                  <w:u w:val="single"/>
                  <w:lang w:eastAsia="cs-CZ"/>
                </w:rPr>
                <w:t>www.asociace.org</w:t>
              </w:r>
            </w:hyperlink>
          </w:p>
        </w:tc>
      </w:tr>
      <w:tr w:rsidR="00146EB6" w:rsidRPr="00146EB6" w:rsidTr="00146EB6">
        <w:trPr>
          <w:trHeight w:val="570"/>
          <w:jc w:val="center"/>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color w:val="000000"/>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Právní poradna </w:t>
            </w:r>
            <w:proofErr w:type="gramStart"/>
            <w:r w:rsidRPr="00146EB6">
              <w:rPr>
                <w:rFonts w:ascii="Arial" w:eastAsia="Times New Roman" w:hAnsi="Arial" w:cs="Arial"/>
                <w:color w:val="000000"/>
                <w:sz w:val="20"/>
                <w:szCs w:val="20"/>
                <w:lang w:eastAsia="cs-CZ"/>
              </w:rPr>
              <w:t>A.N.</w:t>
            </w:r>
            <w:proofErr w:type="gramEnd"/>
            <w:r w:rsidRPr="00146EB6">
              <w:rPr>
                <w:rFonts w:ascii="Arial" w:eastAsia="Times New Roman" w:hAnsi="Arial" w:cs="Arial"/>
                <w:color w:val="000000"/>
                <w:sz w:val="20"/>
                <w:szCs w:val="20"/>
                <w:lang w:eastAsia="cs-CZ"/>
              </w:rPr>
              <w:t>O.</w:t>
            </w:r>
          </w:p>
        </w:tc>
        <w:tc>
          <w:tcPr>
            <w:tcW w:w="850"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IVH</w:t>
            </w:r>
          </w:p>
        </w:tc>
        <w:tc>
          <w:tcPr>
            <w:tcW w:w="2015"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Koněvova 95 </w:t>
            </w:r>
            <w:r w:rsidRPr="00146EB6">
              <w:rPr>
                <w:rFonts w:ascii="Arial" w:eastAsia="Times New Roman" w:hAnsi="Arial" w:cs="Arial"/>
                <w:color w:val="000000"/>
                <w:sz w:val="20"/>
                <w:szCs w:val="20"/>
                <w:lang w:eastAsia="cs-CZ"/>
              </w:rPr>
              <w:br/>
              <w:t xml:space="preserve">130 00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Praha 3 - Žižkov</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70"/>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Anima - terapie, </w:t>
            </w:r>
            <w:proofErr w:type="spellStart"/>
            <w:proofErr w:type="gramStart"/>
            <w:r w:rsidRPr="00146EB6">
              <w:rPr>
                <w:rFonts w:ascii="Arial" w:eastAsia="Times New Roman" w:hAnsi="Arial" w:cs="Arial"/>
                <w:b/>
                <w:bCs/>
                <w:sz w:val="20"/>
                <w:szCs w:val="20"/>
                <w:lang w:eastAsia="cs-CZ"/>
              </w:rPr>
              <w:t>o.s</w:t>
            </w:r>
            <w:proofErr w:type="spellEnd"/>
            <w:r w:rsidRPr="00146EB6">
              <w:rPr>
                <w:rFonts w:ascii="Arial" w:eastAsia="Times New Roman" w:hAnsi="Arial" w:cs="Arial"/>
                <w:b/>
                <w:bCs/>
                <w:sz w:val="20"/>
                <w:szCs w:val="20"/>
                <w:lang w:eastAsia="cs-CZ"/>
              </w:rPr>
              <w:t>.</w:t>
            </w:r>
            <w:proofErr w:type="gramEnd"/>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Terapie osob závislých na návykových látkách a jejich rodin</w:t>
            </w:r>
          </w:p>
        </w:tc>
        <w:tc>
          <w:tcPr>
            <w:tcW w:w="850"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PP, AL</w:t>
            </w:r>
          </w:p>
        </w:tc>
        <w:tc>
          <w:tcPr>
            <w:tcW w:w="2015"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Apolinářská 4a,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128 00 Praha 2</w:t>
            </w:r>
          </w:p>
        </w:tc>
        <w:tc>
          <w:tcPr>
            <w:tcW w:w="2708"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0" w:history="1">
              <w:r w:rsidRPr="00146EB6">
                <w:rPr>
                  <w:rFonts w:ascii="Arial CE" w:eastAsia="Times New Roman" w:hAnsi="Arial CE" w:cs="Times New Roman"/>
                  <w:sz w:val="20"/>
                  <w:szCs w:val="20"/>
                  <w:u w:val="single"/>
                  <w:lang w:eastAsia="cs-CZ"/>
                </w:rPr>
                <w:t>www.anima-os.cz</w:t>
              </w:r>
            </w:hyperlink>
          </w:p>
        </w:tc>
      </w:tr>
      <w:tr w:rsidR="00146EB6" w:rsidRPr="00146EB6" w:rsidTr="00146EB6">
        <w:trPr>
          <w:trHeight w:val="510"/>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Centrum Alma</w:t>
            </w: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Centrum služeb následné péče ALMA</w:t>
            </w:r>
          </w:p>
        </w:tc>
        <w:tc>
          <w:tcPr>
            <w:tcW w:w="850"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ADP</w:t>
            </w:r>
          </w:p>
        </w:tc>
        <w:tc>
          <w:tcPr>
            <w:tcW w:w="2015"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Milady Horákové 690/4, 170 00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Praha 7</w:t>
            </w:r>
          </w:p>
        </w:tc>
        <w:tc>
          <w:tcPr>
            <w:tcW w:w="2708" w:type="dxa"/>
            <w:vMerge w:val="restart"/>
            <w:tcBorders>
              <w:top w:val="single" w:sz="4" w:space="0" w:color="auto"/>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1" w:history="1">
              <w:r w:rsidRPr="00146EB6">
                <w:rPr>
                  <w:rFonts w:ascii="Arial CE" w:eastAsia="Times New Roman" w:hAnsi="Arial CE" w:cs="Times New Roman"/>
                  <w:sz w:val="20"/>
                  <w:szCs w:val="20"/>
                  <w:u w:val="single"/>
                  <w:lang w:eastAsia="cs-CZ"/>
                </w:rPr>
                <w:t>www.centrum-alma.cz</w:t>
              </w:r>
            </w:hyperlink>
          </w:p>
        </w:tc>
      </w:tr>
      <w:tr w:rsidR="00146EB6" w:rsidRPr="00146EB6" w:rsidTr="00146EB6">
        <w:trPr>
          <w:trHeight w:val="510"/>
          <w:jc w:val="center"/>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ALKO-STOP</w:t>
            </w:r>
          </w:p>
        </w:tc>
        <w:tc>
          <w:tcPr>
            <w:tcW w:w="850" w:type="dxa"/>
            <w:tcBorders>
              <w:top w:val="nil"/>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AL</w:t>
            </w:r>
          </w:p>
        </w:tc>
        <w:tc>
          <w:tcPr>
            <w:tcW w:w="2015" w:type="dxa"/>
            <w:gridSpan w:val="2"/>
            <w:vMerge/>
            <w:tcBorders>
              <w:top w:val="single" w:sz="4" w:space="0" w:color="auto"/>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vMerge/>
            <w:tcBorders>
              <w:top w:val="single" w:sz="4" w:space="0" w:color="auto"/>
              <w:left w:val="nil"/>
              <w:bottom w:val="single" w:sz="4" w:space="0" w:color="auto"/>
              <w:right w:val="single" w:sz="4" w:space="0" w:color="auto"/>
            </w:tcBorders>
            <w:shd w:val="clear" w:color="000000" w:fill="EBF1DE"/>
            <w:noWrap/>
            <w:vAlign w:val="center"/>
          </w:tcPr>
          <w:p w:rsidR="00146EB6" w:rsidRPr="00146EB6" w:rsidRDefault="00146EB6" w:rsidP="00146EB6">
            <w:pPr>
              <w:spacing w:after="0" w:line="240" w:lineRule="auto"/>
              <w:rPr>
                <w:rFonts w:ascii="Times New Roman" w:eastAsia="Times New Roman" w:hAnsi="Times New Roman" w:cs="Times New Roman"/>
                <w:sz w:val="24"/>
                <w:szCs w:val="24"/>
                <w:lang w:eastAsia="cs-CZ"/>
              </w:rPr>
            </w:pPr>
          </w:p>
        </w:tc>
      </w:tr>
      <w:tr w:rsidR="00146EB6" w:rsidRPr="00146EB6" w:rsidTr="00146EB6">
        <w:trPr>
          <w:trHeight w:val="510"/>
          <w:jc w:val="center"/>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Programy primární prevence</w:t>
            </w:r>
          </w:p>
        </w:tc>
        <w:tc>
          <w:tcPr>
            <w:tcW w:w="850" w:type="dxa"/>
            <w:tcBorders>
              <w:top w:val="nil"/>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PP</w:t>
            </w:r>
          </w:p>
        </w:tc>
        <w:tc>
          <w:tcPr>
            <w:tcW w:w="2015" w:type="dxa"/>
            <w:gridSpan w:val="2"/>
            <w:vMerge/>
            <w:tcBorders>
              <w:top w:val="single" w:sz="4" w:space="0" w:color="auto"/>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vMerge/>
            <w:tcBorders>
              <w:top w:val="single" w:sz="4" w:space="0" w:color="auto"/>
              <w:left w:val="nil"/>
              <w:bottom w:val="single" w:sz="4" w:space="0" w:color="auto"/>
              <w:right w:val="single" w:sz="4" w:space="0" w:color="auto"/>
            </w:tcBorders>
            <w:shd w:val="clear" w:color="000000" w:fill="EBF1DE"/>
            <w:noWrap/>
            <w:vAlign w:val="center"/>
          </w:tcPr>
          <w:p w:rsidR="00146EB6" w:rsidRPr="00146EB6" w:rsidRDefault="00146EB6" w:rsidP="00146EB6">
            <w:pPr>
              <w:spacing w:after="0" w:line="240" w:lineRule="auto"/>
              <w:rPr>
                <w:rFonts w:ascii="Times New Roman" w:eastAsia="Times New Roman" w:hAnsi="Times New Roman" w:cs="Times New Roman"/>
                <w:sz w:val="24"/>
                <w:szCs w:val="24"/>
                <w:lang w:eastAsia="cs-CZ"/>
              </w:rPr>
            </w:pPr>
          </w:p>
        </w:tc>
      </w:tr>
      <w:tr w:rsidR="00146EB6" w:rsidRPr="00146EB6" w:rsidTr="00146EB6">
        <w:trPr>
          <w:trHeight w:val="510"/>
          <w:jc w:val="center"/>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color w:val="000000"/>
                <w:sz w:val="20"/>
                <w:szCs w:val="20"/>
                <w:lang w:eastAsia="cs-CZ"/>
              </w:rPr>
              <w:t>Fakultní nemocnice v Motole</w:t>
            </w:r>
          </w:p>
        </w:tc>
        <w:tc>
          <w:tcPr>
            <w:tcW w:w="2564" w:type="dxa"/>
            <w:tcBorders>
              <w:top w:val="single" w:sz="4" w:space="0" w:color="auto"/>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bCs/>
                <w:sz w:val="20"/>
                <w:szCs w:val="20"/>
                <w:lang w:eastAsia="cs-CZ"/>
              </w:rPr>
              <w:t>Centrum pro léčbu uživatelů drog</w:t>
            </w:r>
          </w:p>
        </w:tc>
        <w:tc>
          <w:tcPr>
            <w:tcW w:w="850" w:type="dxa"/>
            <w:tcBorders>
              <w:top w:val="single" w:sz="4" w:space="0" w:color="auto"/>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AL</w:t>
            </w:r>
          </w:p>
        </w:tc>
        <w:tc>
          <w:tcPr>
            <w:tcW w:w="2015" w:type="dxa"/>
            <w:gridSpan w:val="2"/>
            <w:tcBorders>
              <w:top w:val="single" w:sz="4" w:space="0" w:color="auto"/>
              <w:left w:val="nil"/>
              <w:bottom w:val="single" w:sz="4" w:space="0" w:color="auto"/>
              <w:right w:val="single" w:sz="4" w:space="0" w:color="auto"/>
            </w:tcBorders>
            <w:shd w:val="clear" w:color="auto" w:fill="auto"/>
            <w:vAlign w:val="center"/>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Fakultní nemocnice v Motole</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V Úvalu 84</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150 06 Praha 5</w:t>
            </w:r>
          </w:p>
        </w:tc>
        <w:tc>
          <w:tcPr>
            <w:tcW w:w="2708" w:type="dxa"/>
            <w:tcBorders>
              <w:top w:val="single" w:sz="4" w:space="0" w:color="auto"/>
              <w:left w:val="nil"/>
              <w:bottom w:val="single" w:sz="4" w:space="0" w:color="auto"/>
              <w:right w:val="single" w:sz="4" w:space="0" w:color="auto"/>
            </w:tcBorders>
            <w:shd w:val="clear" w:color="000000" w:fill="EBF1DE"/>
            <w:vAlign w:val="center"/>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http://www.fnmotol.cz/kliniky-a-oddeleni/cast-pro-dospele/oddeleni-infekcni/centrum-pro-lecbu-uzivatelu-drog/</w:t>
            </w:r>
          </w:p>
        </w:tc>
      </w:tr>
      <w:tr w:rsidR="00146EB6" w:rsidRPr="00146EB6" w:rsidTr="00146EB6">
        <w:trPr>
          <w:trHeight w:val="510"/>
          <w:jc w:val="center"/>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Český adiktologický institut </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 xml:space="preserve">AT konference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IVH</w:t>
            </w:r>
          </w:p>
        </w:tc>
        <w:tc>
          <w:tcPr>
            <w:tcW w:w="2015" w:type="dxa"/>
            <w:gridSpan w:val="2"/>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Apolinářská 4,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120 000 Praha 2</w:t>
            </w:r>
          </w:p>
        </w:tc>
        <w:tc>
          <w:tcPr>
            <w:tcW w:w="2708" w:type="dxa"/>
            <w:tcBorders>
              <w:top w:val="single" w:sz="4" w:space="0" w:color="auto"/>
              <w:left w:val="nil"/>
              <w:bottom w:val="single" w:sz="4" w:space="0" w:color="auto"/>
              <w:right w:val="single" w:sz="4" w:space="0" w:color="auto"/>
            </w:tcBorders>
            <w:shd w:val="clear" w:color="000000" w:fill="EBF1DE"/>
            <w:vAlign w:val="center"/>
            <w:hideMark/>
          </w:tcPr>
          <w:p w:rsidR="00146EB6" w:rsidRPr="00146EB6" w:rsidRDefault="00146EB6" w:rsidP="00146EB6">
            <w:pPr>
              <w:spacing w:after="0" w:line="240" w:lineRule="auto"/>
              <w:rPr>
                <w:rFonts w:ascii="Arial CE" w:eastAsia="Times New Roman" w:hAnsi="Arial CE" w:cs="Times New Roman"/>
                <w:color w:val="0000FF"/>
                <w:sz w:val="20"/>
                <w:szCs w:val="20"/>
                <w:u w:val="single"/>
                <w:lang w:eastAsia="cs-CZ"/>
              </w:rPr>
            </w:pPr>
            <w:hyperlink r:id="rId42" w:history="1">
              <w:r w:rsidRPr="00146EB6">
                <w:rPr>
                  <w:rFonts w:ascii="Arial CE" w:eastAsia="Times New Roman" w:hAnsi="Arial CE" w:cs="Times New Roman"/>
                  <w:color w:val="0000FF"/>
                  <w:sz w:val="20"/>
                  <w:szCs w:val="20"/>
                  <w:u w:val="single"/>
                  <w:lang w:eastAsia="cs-CZ"/>
                </w:rPr>
                <w:t>www.snncls.cz/cesky-adiktologicky-institut/</w:t>
              </w:r>
            </w:hyperlink>
          </w:p>
        </w:tc>
      </w:tr>
      <w:tr w:rsidR="00146EB6" w:rsidRPr="00146EB6" w:rsidTr="00146EB6">
        <w:trPr>
          <w:trHeight w:val="525"/>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Denní psychoterapeutické sanatorium "Ondřejov" s.r.o.</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 </w:t>
            </w:r>
          </w:p>
        </w:tc>
        <w:tc>
          <w:tcPr>
            <w:tcW w:w="20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Klánova 62,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140 00Praha 4 - Hodkovičky </w:t>
            </w:r>
          </w:p>
        </w:tc>
        <w:tc>
          <w:tcPr>
            <w:tcW w:w="2708" w:type="dxa"/>
            <w:tcBorders>
              <w:top w:val="nil"/>
              <w:left w:val="nil"/>
              <w:bottom w:val="single" w:sz="4" w:space="0" w:color="auto"/>
              <w:right w:val="single" w:sz="4" w:space="0" w:color="auto"/>
            </w:tcBorders>
            <w:shd w:val="clear" w:color="000000" w:fill="EBF1DE"/>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r w:rsidRPr="00146EB6">
              <w:rPr>
                <w:rFonts w:ascii="Arial CE" w:eastAsia="Times New Roman" w:hAnsi="Arial CE" w:cs="Times New Roman"/>
                <w:sz w:val="20"/>
                <w:szCs w:val="20"/>
                <w:u w:val="single"/>
                <w:lang w:eastAsia="cs-CZ"/>
              </w:rPr>
              <w:t>www.ondrejov.cz;</w:t>
            </w:r>
            <w:r w:rsidRPr="00146EB6">
              <w:rPr>
                <w:rFonts w:ascii="Arial CE" w:eastAsia="Times New Roman" w:hAnsi="Arial CE" w:cs="Times New Roman"/>
                <w:sz w:val="20"/>
                <w:szCs w:val="20"/>
                <w:u w:val="single"/>
                <w:lang w:eastAsia="cs-CZ"/>
              </w:rPr>
              <w:br/>
              <w:t>www.capz.cz</w:t>
            </w:r>
          </w:p>
        </w:tc>
      </w:tr>
      <w:tr w:rsidR="00146EB6" w:rsidRPr="00146EB6" w:rsidTr="00146EB6">
        <w:trPr>
          <w:trHeight w:val="525"/>
          <w:jc w:val="center"/>
        </w:trPr>
        <w:tc>
          <w:tcPr>
            <w:tcW w:w="2019" w:type="dxa"/>
            <w:vMerge/>
            <w:tcBorders>
              <w:top w:val="single" w:sz="4" w:space="0" w:color="000000"/>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Oddělení pro léčbu závislostí</w:t>
            </w:r>
          </w:p>
        </w:tc>
        <w:tc>
          <w:tcPr>
            <w:tcW w:w="850"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AL</w:t>
            </w:r>
          </w:p>
        </w:tc>
        <w:tc>
          <w:tcPr>
            <w:tcW w:w="2015" w:type="dxa"/>
            <w:gridSpan w:val="2"/>
            <w:vMerge/>
            <w:tcBorders>
              <w:top w:val="nil"/>
              <w:left w:val="single" w:sz="4" w:space="0" w:color="auto"/>
              <w:bottom w:val="single" w:sz="4" w:space="0" w:color="000000"/>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single" w:sz="4" w:space="0" w:color="auto"/>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r w:rsidRPr="00146EB6">
              <w:rPr>
                <w:rFonts w:ascii="Arial CE" w:eastAsia="Times New Roman" w:hAnsi="Arial CE" w:cs="Times New Roman"/>
                <w:sz w:val="20"/>
                <w:szCs w:val="20"/>
                <w:u w:val="single"/>
                <w:lang w:eastAsia="cs-CZ"/>
              </w:rPr>
              <w:t> </w:t>
            </w:r>
          </w:p>
        </w:tc>
      </w:tr>
      <w:tr w:rsidR="00146EB6" w:rsidRPr="00146EB6" w:rsidTr="00146EB6">
        <w:trPr>
          <w:trHeight w:val="510"/>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ESET – HELP, občanské sdružení</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Vejvanovského 1610, </w:t>
            </w:r>
            <w:r w:rsidRPr="00146EB6">
              <w:rPr>
                <w:rFonts w:ascii="Arial" w:eastAsia="Times New Roman" w:hAnsi="Arial" w:cs="Arial"/>
                <w:color w:val="000000"/>
                <w:sz w:val="20"/>
                <w:szCs w:val="20"/>
                <w:lang w:eastAsia="cs-CZ"/>
              </w:rPr>
              <w:br/>
              <w:t>149 00 Praha 11</w:t>
            </w:r>
          </w:p>
        </w:tc>
        <w:tc>
          <w:tcPr>
            <w:tcW w:w="2708" w:type="dxa"/>
            <w:tcBorders>
              <w:top w:val="single" w:sz="4" w:space="0" w:color="auto"/>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3" w:history="1">
              <w:r w:rsidRPr="00146EB6">
                <w:rPr>
                  <w:rFonts w:ascii="Arial CE" w:eastAsia="Times New Roman" w:hAnsi="Arial CE" w:cs="Times New Roman"/>
                  <w:sz w:val="20"/>
                  <w:szCs w:val="20"/>
                  <w:u w:val="single"/>
                  <w:lang w:eastAsia="cs-CZ"/>
                </w:rPr>
                <w:t>www.esethelp.cz</w:t>
              </w:r>
            </w:hyperlink>
          </w:p>
        </w:tc>
      </w:tr>
      <w:tr w:rsidR="00146EB6" w:rsidRPr="00146EB6" w:rsidTr="00146EB6">
        <w:trPr>
          <w:trHeight w:val="54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Terénní program pro uživatele návykových látek</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TP</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Starodubečská 99/6, </w:t>
            </w:r>
            <w:r w:rsidRPr="00146EB6">
              <w:rPr>
                <w:rFonts w:ascii="Arial" w:eastAsia="Times New Roman" w:hAnsi="Arial" w:cs="Arial"/>
                <w:color w:val="000000"/>
                <w:sz w:val="20"/>
                <w:szCs w:val="20"/>
                <w:lang w:eastAsia="cs-CZ"/>
              </w:rPr>
              <w:br/>
              <w:t>107 00 Praha 10 - Dubeč</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85"/>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Nemocnice Milosrdných sester sv. Karla Boromejského v Praze</w:t>
            </w: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 </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 </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Vlašská 36,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110 00 Praha 1 </w:t>
            </w:r>
          </w:p>
        </w:tc>
        <w:tc>
          <w:tcPr>
            <w:tcW w:w="2708" w:type="dxa"/>
            <w:tcBorders>
              <w:top w:val="nil"/>
              <w:left w:val="nil"/>
              <w:bottom w:val="single" w:sz="4" w:space="0" w:color="auto"/>
              <w:right w:val="single" w:sz="4" w:space="0" w:color="auto"/>
            </w:tcBorders>
            <w:shd w:val="clear" w:color="000000" w:fill="EBF1DE"/>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4" w:history="1">
              <w:r w:rsidRPr="00146EB6">
                <w:rPr>
                  <w:rFonts w:ascii="Arial CE" w:eastAsia="Times New Roman" w:hAnsi="Arial CE" w:cs="Times New Roman"/>
                  <w:sz w:val="20"/>
                  <w:szCs w:val="20"/>
                  <w:u w:val="single"/>
                  <w:lang w:eastAsia="cs-CZ"/>
                </w:rPr>
                <w:t>www.nmskb.cz</w:t>
              </w:r>
            </w:hyperlink>
          </w:p>
        </w:tc>
      </w:tr>
      <w:tr w:rsidR="00146EB6" w:rsidRPr="00146EB6" w:rsidTr="00146EB6">
        <w:trPr>
          <w:trHeight w:val="600"/>
          <w:jc w:val="center"/>
        </w:trPr>
        <w:tc>
          <w:tcPr>
            <w:tcW w:w="2019" w:type="dxa"/>
            <w:vMerge/>
            <w:tcBorders>
              <w:top w:val="single" w:sz="4" w:space="0" w:color="000000"/>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Dětské a dorostové detoxikační centrum</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 xml:space="preserve">AL </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40"/>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Magdaléna, o.p.s.</w:t>
            </w:r>
          </w:p>
        </w:tc>
        <w:tc>
          <w:tcPr>
            <w:tcW w:w="2564"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Včelník, 252 10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Mníšek pod Brdy</w:t>
            </w:r>
          </w:p>
        </w:tc>
        <w:tc>
          <w:tcPr>
            <w:tcW w:w="2708"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www.magdalena-ops.cz</w:t>
            </w:r>
          </w:p>
        </w:tc>
      </w:tr>
      <w:tr w:rsidR="00146EB6" w:rsidRPr="00146EB6" w:rsidTr="00146EB6">
        <w:trPr>
          <w:trHeight w:val="54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Terapeutická komunita Magdaléna</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sz w:val="20"/>
                <w:szCs w:val="20"/>
                <w:lang w:eastAsia="cs-CZ"/>
              </w:rPr>
            </w:pPr>
            <w:r w:rsidRPr="00146EB6">
              <w:rPr>
                <w:rFonts w:ascii="Arial" w:eastAsia="Times New Roman" w:hAnsi="Arial" w:cs="Arial"/>
                <w:sz w:val="20"/>
                <w:szCs w:val="20"/>
                <w:lang w:eastAsia="cs-CZ"/>
              </w:rPr>
              <w:t>RPTK</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5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Ambulantní doléčovací program</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ADP</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 Pod Vyšehradem 1,</w:t>
            </w:r>
            <w:r w:rsidRPr="00146EB6">
              <w:rPr>
                <w:rFonts w:ascii="Arial" w:eastAsia="Times New Roman" w:hAnsi="Arial" w:cs="Arial"/>
                <w:color w:val="000000"/>
                <w:sz w:val="20"/>
                <w:szCs w:val="20"/>
                <w:lang w:eastAsia="cs-CZ"/>
              </w:rPr>
              <w:br/>
              <w:t>140 00 Praha 4 - Podolí</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55"/>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Městská poliklinika Praha </w:t>
            </w:r>
          </w:p>
        </w:tc>
        <w:tc>
          <w:tcPr>
            <w:tcW w:w="2564"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Spálená 12,</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110 00 Praha 1, </w:t>
            </w:r>
          </w:p>
        </w:tc>
        <w:tc>
          <w:tcPr>
            <w:tcW w:w="2708"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www.prahamp.cz</w:t>
            </w:r>
          </w:p>
        </w:tc>
      </w:tr>
      <w:tr w:rsidR="00146EB6" w:rsidRPr="00146EB6" w:rsidTr="00146EB6">
        <w:trPr>
          <w:trHeight w:val="555"/>
          <w:jc w:val="center"/>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Protialkoholní záchytná stanice</w:t>
            </w:r>
          </w:p>
        </w:tc>
        <w:tc>
          <w:tcPr>
            <w:tcW w:w="8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Jiné</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Budínova 8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180 00Praha 8, </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765"/>
          <w:jc w:val="center"/>
        </w:trPr>
        <w:tc>
          <w:tcPr>
            <w:tcW w:w="2019"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lastRenderedPageBreak/>
              <w:t>Organizace</w:t>
            </w:r>
          </w:p>
        </w:tc>
        <w:tc>
          <w:tcPr>
            <w:tcW w:w="2564" w:type="dxa"/>
            <w:tcBorders>
              <w:top w:val="single" w:sz="8"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Program</w:t>
            </w:r>
          </w:p>
        </w:tc>
        <w:tc>
          <w:tcPr>
            <w:tcW w:w="850" w:type="dxa"/>
            <w:tcBorders>
              <w:top w:val="single" w:sz="8"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Typ služeb</w:t>
            </w:r>
          </w:p>
        </w:tc>
        <w:tc>
          <w:tcPr>
            <w:tcW w:w="2015" w:type="dxa"/>
            <w:gridSpan w:val="2"/>
            <w:tcBorders>
              <w:top w:val="single" w:sz="8"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Adresa</w:t>
            </w:r>
          </w:p>
        </w:tc>
        <w:tc>
          <w:tcPr>
            <w:tcW w:w="2708" w:type="dxa"/>
            <w:tcBorders>
              <w:top w:val="single" w:sz="8" w:space="0" w:color="auto"/>
              <w:left w:val="nil"/>
              <w:bottom w:val="single" w:sz="4" w:space="0" w:color="auto"/>
              <w:right w:val="single" w:sz="8" w:space="0" w:color="auto"/>
            </w:tcBorders>
            <w:shd w:val="clear" w:color="auto" w:fill="C6D9F1" w:themeFill="text2" w:themeFillTint="33"/>
            <w:noWrap/>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Internetové stránky</w:t>
            </w:r>
          </w:p>
        </w:tc>
      </w:tr>
      <w:tr w:rsidR="00146EB6" w:rsidRPr="00146EB6" w:rsidTr="00146EB6">
        <w:trPr>
          <w:trHeight w:val="510"/>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roofErr w:type="spellStart"/>
            <w:r w:rsidRPr="00146EB6">
              <w:rPr>
                <w:rFonts w:ascii="Arial" w:eastAsia="Times New Roman" w:hAnsi="Arial" w:cs="Arial"/>
                <w:b/>
                <w:bCs/>
                <w:sz w:val="20"/>
                <w:szCs w:val="20"/>
                <w:lang w:eastAsia="cs-CZ"/>
              </w:rPr>
              <w:t>Prev</w:t>
            </w:r>
            <w:proofErr w:type="spellEnd"/>
            <w:r w:rsidRPr="00146EB6">
              <w:rPr>
                <w:rFonts w:ascii="Arial" w:eastAsia="Times New Roman" w:hAnsi="Arial" w:cs="Arial"/>
                <w:b/>
                <w:bCs/>
                <w:sz w:val="20"/>
                <w:szCs w:val="20"/>
                <w:lang w:eastAsia="cs-CZ"/>
              </w:rPr>
              <w:t xml:space="preserve">-Centrum </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Meziškolská 1120/2, 169 00 Praha 6 </w:t>
            </w:r>
          </w:p>
        </w:tc>
        <w:tc>
          <w:tcPr>
            <w:tcW w:w="2708" w:type="dxa"/>
            <w:tcBorders>
              <w:top w:val="single" w:sz="4" w:space="0" w:color="auto"/>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5" w:history="1">
              <w:r w:rsidRPr="00146EB6">
                <w:rPr>
                  <w:rFonts w:ascii="Arial CE" w:eastAsia="Times New Roman" w:hAnsi="Arial CE" w:cs="Times New Roman"/>
                  <w:sz w:val="20"/>
                  <w:szCs w:val="20"/>
                  <w:u w:val="single"/>
                  <w:lang w:eastAsia="cs-CZ"/>
                </w:rPr>
                <w:t>www.prevcentrum.cz</w:t>
              </w:r>
            </w:hyperlink>
          </w:p>
        </w:tc>
      </w:tr>
      <w:tr w:rsidR="00146EB6" w:rsidRPr="00146EB6" w:rsidTr="00146EB6">
        <w:trPr>
          <w:trHeight w:val="51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Programy primární prevence</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PP</w:t>
            </w:r>
          </w:p>
        </w:tc>
        <w:tc>
          <w:tcPr>
            <w:tcW w:w="2004" w:type="dxa"/>
            <w:vMerge/>
            <w:tcBorders>
              <w:top w:val="single" w:sz="4" w:space="0" w:color="auto"/>
              <w:left w:val="single" w:sz="4" w:space="0" w:color="auto"/>
              <w:bottom w:val="single" w:sz="4" w:space="0" w:color="000000"/>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5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Ambulantní léčba</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004" w:type="dxa"/>
            <w:vMerge/>
            <w:tcBorders>
              <w:top w:val="single" w:sz="4" w:space="0" w:color="auto"/>
              <w:left w:val="single" w:sz="4" w:space="0" w:color="auto"/>
              <w:bottom w:val="single" w:sz="4" w:space="0" w:color="000000"/>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630"/>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PROGRESSIVE, o.p.s. </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Janáčkovo nábřeží 43, 150 00 Praha 5</w:t>
            </w:r>
          </w:p>
        </w:tc>
        <w:tc>
          <w:tcPr>
            <w:tcW w:w="2708" w:type="dxa"/>
            <w:tcBorders>
              <w:top w:val="single" w:sz="4" w:space="0" w:color="auto"/>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6" w:history="1">
              <w:r w:rsidRPr="00146EB6">
                <w:rPr>
                  <w:rFonts w:ascii="Arial CE" w:eastAsia="Times New Roman" w:hAnsi="Arial CE" w:cs="Times New Roman"/>
                  <w:sz w:val="20"/>
                  <w:szCs w:val="20"/>
                  <w:u w:val="single"/>
                  <w:lang w:eastAsia="cs-CZ"/>
                </w:rPr>
                <w:t>www.progressive-os.cz</w:t>
              </w:r>
            </w:hyperlink>
          </w:p>
        </w:tc>
      </w:tr>
      <w:tr w:rsidR="00146EB6" w:rsidRPr="00146EB6" w:rsidTr="00146EB6">
        <w:trPr>
          <w:trHeight w:val="79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 xml:space="preserve">No Biohazard - terénní program pro uživatele nealkoholových </w:t>
            </w:r>
            <w:proofErr w:type="spellStart"/>
            <w:r w:rsidRPr="00146EB6">
              <w:rPr>
                <w:rFonts w:ascii="Arial CE" w:eastAsia="Times New Roman" w:hAnsi="Arial CE" w:cs="Times New Roman"/>
                <w:sz w:val="20"/>
                <w:szCs w:val="20"/>
                <w:lang w:eastAsia="cs-CZ"/>
              </w:rPr>
              <w:t>drogv</w:t>
            </w:r>
            <w:proofErr w:type="spellEnd"/>
            <w:r w:rsidRPr="00146EB6">
              <w:rPr>
                <w:rFonts w:ascii="Arial CE" w:eastAsia="Times New Roman" w:hAnsi="Arial CE" w:cs="Times New Roman"/>
                <w:sz w:val="20"/>
                <w:szCs w:val="20"/>
                <w:lang w:eastAsia="cs-CZ"/>
              </w:rPr>
              <w:t xml:space="preserve"> hl. m. Praze</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TP</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Janáčkovo nábřeží 43, 150 00 Praha 5</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2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proofErr w:type="spellStart"/>
            <w:r w:rsidRPr="00146EB6">
              <w:rPr>
                <w:rFonts w:ascii="Arial CE" w:eastAsia="Times New Roman" w:hAnsi="Arial CE" w:cs="Times New Roman"/>
                <w:sz w:val="20"/>
                <w:szCs w:val="20"/>
                <w:lang w:eastAsia="cs-CZ"/>
              </w:rPr>
              <w:t>Stage</w:t>
            </w:r>
            <w:proofErr w:type="spellEnd"/>
            <w:r w:rsidRPr="00146EB6">
              <w:rPr>
                <w:rFonts w:ascii="Arial CE" w:eastAsia="Times New Roman" w:hAnsi="Arial CE" w:cs="Times New Roman"/>
                <w:sz w:val="20"/>
                <w:szCs w:val="20"/>
                <w:lang w:eastAsia="cs-CZ"/>
              </w:rPr>
              <w:t xml:space="preserve"> 5 - kontaktní a poradenské centrum závislostí v hl. m. Praze</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KPS</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Mahenova 4,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150 00 Praha 5</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705"/>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PROSPE </w:t>
            </w: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proofErr w:type="spellStart"/>
            <w:r w:rsidRPr="00146EB6">
              <w:rPr>
                <w:rFonts w:ascii="Arial CE" w:eastAsia="Times New Roman" w:hAnsi="Arial CE" w:cs="Times New Roman"/>
                <w:sz w:val="20"/>
                <w:szCs w:val="20"/>
                <w:lang w:eastAsia="cs-CZ"/>
              </w:rPr>
              <w:t>PROgram</w:t>
            </w:r>
            <w:proofErr w:type="spellEnd"/>
            <w:r w:rsidRPr="00146EB6">
              <w:rPr>
                <w:rFonts w:ascii="Arial CE" w:eastAsia="Times New Roman" w:hAnsi="Arial CE" w:cs="Times New Roman"/>
                <w:sz w:val="20"/>
                <w:szCs w:val="20"/>
                <w:lang w:eastAsia="cs-CZ"/>
              </w:rPr>
              <w:t xml:space="preserve"> </w:t>
            </w:r>
            <w:proofErr w:type="spellStart"/>
            <w:r w:rsidRPr="00146EB6">
              <w:rPr>
                <w:rFonts w:ascii="Arial CE" w:eastAsia="Times New Roman" w:hAnsi="Arial CE" w:cs="Times New Roman"/>
                <w:sz w:val="20"/>
                <w:szCs w:val="20"/>
                <w:lang w:eastAsia="cs-CZ"/>
              </w:rPr>
              <w:t>SPEcifické</w:t>
            </w:r>
            <w:proofErr w:type="spellEnd"/>
            <w:r w:rsidRPr="00146EB6">
              <w:rPr>
                <w:rFonts w:ascii="Arial CE" w:eastAsia="Times New Roman" w:hAnsi="Arial CE" w:cs="Times New Roman"/>
                <w:sz w:val="20"/>
                <w:szCs w:val="20"/>
                <w:lang w:eastAsia="cs-CZ"/>
              </w:rPr>
              <w:t xml:space="preserve"> protidrogové primární prevence</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PP</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Biskupcova 39,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130 00 Praha 3</w:t>
            </w:r>
          </w:p>
        </w:tc>
        <w:tc>
          <w:tcPr>
            <w:tcW w:w="2708"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7" w:history="1">
              <w:r w:rsidRPr="00146EB6">
                <w:rPr>
                  <w:rFonts w:ascii="Arial CE" w:eastAsia="Times New Roman" w:hAnsi="Arial CE" w:cs="Times New Roman"/>
                  <w:sz w:val="20"/>
                  <w:szCs w:val="20"/>
                  <w:u w:val="single"/>
                  <w:lang w:eastAsia="cs-CZ"/>
                </w:rPr>
                <w:t>www.prospe.cz</w:t>
              </w:r>
            </w:hyperlink>
          </w:p>
        </w:tc>
      </w:tr>
      <w:tr w:rsidR="00146EB6" w:rsidRPr="00146EB6" w:rsidTr="00146EB6">
        <w:trPr>
          <w:trHeight w:val="540"/>
          <w:jc w:val="center"/>
        </w:trPr>
        <w:tc>
          <w:tcPr>
            <w:tcW w:w="2019" w:type="dxa"/>
            <w:vMerge w:val="restart"/>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Proxima </w:t>
            </w:r>
            <w:proofErr w:type="spellStart"/>
            <w:r w:rsidRPr="00146EB6">
              <w:rPr>
                <w:rFonts w:ascii="Arial" w:eastAsia="Times New Roman" w:hAnsi="Arial" w:cs="Arial"/>
                <w:b/>
                <w:bCs/>
                <w:sz w:val="20"/>
                <w:szCs w:val="20"/>
                <w:lang w:eastAsia="cs-CZ"/>
              </w:rPr>
              <w:t>Sociale</w:t>
            </w:r>
            <w:proofErr w:type="spellEnd"/>
            <w:r w:rsidRPr="00146EB6">
              <w:rPr>
                <w:rFonts w:ascii="Arial" w:eastAsia="Times New Roman" w:hAnsi="Arial" w:cs="Arial"/>
                <w:b/>
                <w:bCs/>
                <w:sz w:val="20"/>
                <w:szCs w:val="20"/>
                <w:lang w:eastAsia="cs-CZ"/>
              </w:rPr>
              <w:t xml:space="preserve"> o.p.s.</w:t>
            </w:r>
          </w:p>
        </w:tc>
        <w:tc>
          <w:tcPr>
            <w:tcW w:w="2564"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gridSpan w:val="2"/>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Rakovského 3138,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143 Praha 12</w:t>
            </w:r>
          </w:p>
        </w:tc>
        <w:tc>
          <w:tcPr>
            <w:tcW w:w="2708"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8" w:history="1">
              <w:r w:rsidRPr="00146EB6">
                <w:rPr>
                  <w:rFonts w:ascii="Arial CE" w:eastAsia="Times New Roman" w:hAnsi="Arial CE" w:cs="Times New Roman"/>
                  <w:sz w:val="20"/>
                  <w:szCs w:val="20"/>
                  <w:u w:val="single"/>
                  <w:lang w:eastAsia="cs-CZ"/>
                </w:rPr>
                <w:t>www.proximasociale.cz</w:t>
              </w:r>
            </w:hyperlink>
          </w:p>
        </w:tc>
      </w:tr>
      <w:tr w:rsidR="00146EB6" w:rsidRPr="00146EB6" w:rsidTr="00146EB6">
        <w:trPr>
          <w:trHeight w:val="52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Krok k prevenci</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PP</w:t>
            </w:r>
          </w:p>
        </w:tc>
        <w:tc>
          <w:tcPr>
            <w:tcW w:w="2004" w:type="dxa"/>
            <w:vMerge/>
            <w:tcBorders>
              <w:top w:val="single" w:sz="4" w:space="0" w:color="000000"/>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25"/>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Psychiatrická nemocnice Bohnice</w:t>
            </w: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 </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 </w:t>
            </w:r>
          </w:p>
        </w:tc>
        <w:tc>
          <w:tcPr>
            <w:tcW w:w="2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Ústavní 91,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182 00 Praha 8</w:t>
            </w:r>
          </w:p>
        </w:tc>
        <w:tc>
          <w:tcPr>
            <w:tcW w:w="2708"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49" w:history="1">
              <w:r w:rsidRPr="00146EB6">
                <w:rPr>
                  <w:rFonts w:ascii="Arial CE" w:eastAsia="Times New Roman" w:hAnsi="Arial CE" w:cs="Times New Roman"/>
                  <w:sz w:val="20"/>
                  <w:szCs w:val="20"/>
                  <w:u w:val="single"/>
                  <w:lang w:eastAsia="cs-CZ"/>
                </w:rPr>
                <w:t>www.plbohnice.cz</w:t>
              </w:r>
            </w:hyperlink>
          </w:p>
        </w:tc>
      </w:tr>
      <w:tr w:rsidR="00146EB6" w:rsidRPr="00146EB6" w:rsidTr="00146EB6">
        <w:trPr>
          <w:trHeight w:val="525"/>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Pavilon AT: 7, 8</w:t>
            </w: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Léčba závislostí na návykových látkách - ženy</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 ADP</w:t>
            </w:r>
          </w:p>
        </w:tc>
        <w:tc>
          <w:tcPr>
            <w:tcW w:w="2004" w:type="dxa"/>
            <w:vMerge/>
            <w:tcBorders>
              <w:top w:val="nil"/>
              <w:left w:val="single" w:sz="4" w:space="0" w:color="auto"/>
              <w:bottom w:val="single" w:sz="4" w:space="0" w:color="000000"/>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CE" w:eastAsia="Times New Roman" w:hAnsi="Arial CE" w:cs="Times New Roman"/>
                <w:color w:val="0000FF"/>
                <w:sz w:val="20"/>
                <w:szCs w:val="20"/>
                <w:u w:val="single"/>
                <w:lang w:eastAsia="cs-CZ"/>
              </w:rPr>
            </w:pPr>
            <w:r w:rsidRPr="00146EB6">
              <w:rPr>
                <w:rFonts w:ascii="Arial CE" w:eastAsia="Times New Roman" w:hAnsi="Arial CE" w:cs="Times New Roman"/>
                <w:color w:val="0000FF"/>
                <w:sz w:val="20"/>
                <w:szCs w:val="20"/>
                <w:u w:val="single"/>
                <w:lang w:eastAsia="cs-CZ"/>
              </w:rPr>
              <w:t> </w:t>
            </w:r>
          </w:p>
        </w:tc>
      </w:tr>
      <w:tr w:rsidR="00146EB6" w:rsidRPr="00146EB6" w:rsidTr="00146EB6">
        <w:trPr>
          <w:trHeight w:val="525"/>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Pavilon AT: 18, 31, 35</w:t>
            </w:r>
          </w:p>
        </w:tc>
        <w:tc>
          <w:tcPr>
            <w:tcW w:w="2564" w:type="dxa"/>
            <w:tcBorders>
              <w:top w:val="nil"/>
              <w:left w:val="nil"/>
              <w:bottom w:val="nil"/>
              <w:right w:val="nil"/>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Léčba závislostí na návykových látkách - muži</w:t>
            </w:r>
          </w:p>
        </w:tc>
        <w:tc>
          <w:tcPr>
            <w:tcW w:w="861" w:type="dxa"/>
            <w:gridSpan w:val="2"/>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 ADP</w:t>
            </w:r>
          </w:p>
        </w:tc>
        <w:tc>
          <w:tcPr>
            <w:tcW w:w="2004" w:type="dxa"/>
            <w:vMerge/>
            <w:tcBorders>
              <w:top w:val="nil"/>
              <w:left w:val="single" w:sz="4" w:space="0" w:color="auto"/>
              <w:bottom w:val="single" w:sz="4" w:space="0" w:color="000000"/>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CE" w:eastAsia="Times New Roman" w:hAnsi="Arial CE" w:cs="Times New Roman"/>
                <w:color w:val="0000FF"/>
                <w:sz w:val="20"/>
                <w:szCs w:val="20"/>
                <w:u w:val="single"/>
                <w:lang w:eastAsia="cs-CZ"/>
              </w:rPr>
            </w:pPr>
            <w:r w:rsidRPr="00146EB6">
              <w:rPr>
                <w:rFonts w:ascii="Arial CE" w:eastAsia="Times New Roman" w:hAnsi="Arial CE" w:cs="Times New Roman"/>
                <w:color w:val="0000FF"/>
                <w:sz w:val="20"/>
                <w:szCs w:val="20"/>
                <w:u w:val="single"/>
                <w:lang w:eastAsia="cs-CZ"/>
              </w:rPr>
              <w:t> </w:t>
            </w:r>
          </w:p>
        </w:tc>
      </w:tr>
      <w:tr w:rsidR="00146EB6" w:rsidRPr="00146EB6" w:rsidTr="00146EB6">
        <w:trPr>
          <w:trHeight w:val="810"/>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Pavilon 17</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Ochranná léčba protialkoholní, </w:t>
            </w:r>
            <w:proofErr w:type="gramStart"/>
            <w:r w:rsidRPr="00146EB6">
              <w:rPr>
                <w:rFonts w:ascii="Arial" w:eastAsia="Times New Roman" w:hAnsi="Arial" w:cs="Arial"/>
                <w:color w:val="000000"/>
                <w:sz w:val="20"/>
                <w:szCs w:val="20"/>
                <w:lang w:eastAsia="cs-CZ"/>
              </w:rPr>
              <w:t>proti toxikomanická - příjmové</w:t>
            </w:r>
            <w:proofErr w:type="gramEnd"/>
            <w:r w:rsidRPr="00146EB6">
              <w:rPr>
                <w:rFonts w:ascii="Arial" w:eastAsia="Times New Roman" w:hAnsi="Arial" w:cs="Arial"/>
                <w:color w:val="000000"/>
                <w:sz w:val="20"/>
                <w:szCs w:val="20"/>
                <w:lang w:eastAsia="cs-CZ"/>
              </w:rPr>
              <w:t xml:space="preserve"> oddělení</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004" w:type="dxa"/>
            <w:vMerge/>
            <w:tcBorders>
              <w:top w:val="nil"/>
              <w:left w:val="single" w:sz="4" w:space="0" w:color="auto"/>
              <w:bottom w:val="single" w:sz="4" w:space="0" w:color="000000"/>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CE" w:eastAsia="Times New Roman" w:hAnsi="Arial CE" w:cs="Times New Roman"/>
                <w:color w:val="0000FF"/>
                <w:sz w:val="20"/>
                <w:szCs w:val="20"/>
                <w:u w:val="single"/>
                <w:lang w:eastAsia="cs-CZ"/>
              </w:rPr>
            </w:pPr>
            <w:r w:rsidRPr="00146EB6">
              <w:rPr>
                <w:rFonts w:ascii="Arial CE" w:eastAsia="Times New Roman" w:hAnsi="Arial CE" w:cs="Times New Roman"/>
                <w:color w:val="0000FF"/>
                <w:sz w:val="20"/>
                <w:szCs w:val="20"/>
                <w:u w:val="single"/>
                <w:lang w:eastAsia="cs-CZ"/>
              </w:rPr>
              <w:t> </w:t>
            </w:r>
          </w:p>
        </w:tc>
      </w:tr>
      <w:tr w:rsidR="00146EB6" w:rsidRPr="00146EB6" w:rsidTr="00146EB6">
        <w:trPr>
          <w:trHeight w:val="525"/>
          <w:jc w:val="center"/>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roofErr w:type="spellStart"/>
            <w:r w:rsidRPr="00146EB6">
              <w:rPr>
                <w:rFonts w:ascii="Arial" w:eastAsia="Times New Roman" w:hAnsi="Arial" w:cs="Arial"/>
                <w:b/>
                <w:bCs/>
                <w:sz w:val="20"/>
                <w:szCs w:val="20"/>
                <w:lang w:eastAsia="cs-CZ"/>
              </w:rPr>
              <w:t>Remedis</w:t>
            </w:r>
            <w:proofErr w:type="spellEnd"/>
            <w:r w:rsidRPr="00146EB6">
              <w:rPr>
                <w:rFonts w:ascii="Arial" w:eastAsia="Times New Roman" w:hAnsi="Arial" w:cs="Arial"/>
                <w:b/>
                <w:bCs/>
                <w:sz w:val="20"/>
                <w:szCs w:val="20"/>
                <w:lang w:eastAsia="cs-CZ"/>
              </w:rPr>
              <w:t>, s.r.o.</w:t>
            </w: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Adiktologická služba - substituce</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Vladimírova 10,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140 00 Praha 4 </w:t>
            </w:r>
          </w:p>
        </w:tc>
        <w:tc>
          <w:tcPr>
            <w:tcW w:w="2708"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50" w:history="1">
              <w:r w:rsidRPr="00146EB6">
                <w:rPr>
                  <w:rFonts w:ascii="Arial CE" w:eastAsia="Times New Roman" w:hAnsi="Arial CE" w:cs="Times New Roman"/>
                  <w:sz w:val="20"/>
                  <w:szCs w:val="20"/>
                  <w:u w:val="single"/>
                  <w:lang w:eastAsia="cs-CZ"/>
                </w:rPr>
                <w:t>www.remedis.cz</w:t>
              </w:r>
            </w:hyperlink>
          </w:p>
        </w:tc>
      </w:tr>
      <w:tr w:rsidR="00146EB6" w:rsidRPr="00146EB6" w:rsidTr="00146EB6">
        <w:trPr>
          <w:trHeight w:val="585"/>
          <w:jc w:val="center"/>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SANANIM </w:t>
            </w:r>
          </w:p>
        </w:tc>
        <w:tc>
          <w:tcPr>
            <w:tcW w:w="2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highlight w:val="yellow"/>
                <w:lang w:eastAsia="cs-CZ"/>
              </w:rPr>
            </w:pPr>
            <w:r w:rsidRPr="00146EB6">
              <w:rPr>
                <w:rFonts w:ascii="Arial" w:eastAsia="Times New Roman" w:hAnsi="Arial" w:cs="Arial"/>
                <w:color w:val="000000"/>
                <w:sz w:val="20"/>
                <w:szCs w:val="20"/>
                <w:lang w:eastAsia="cs-CZ"/>
              </w:rPr>
              <w:t>Ovčí hájek 2549/64A, 158 00 Praha 13</w:t>
            </w:r>
          </w:p>
        </w:tc>
        <w:tc>
          <w:tcPr>
            <w:tcW w:w="270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51" w:history="1">
              <w:r w:rsidRPr="00146EB6">
                <w:rPr>
                  <w:rFonts w:ascii="Arial CE" w:eastAsia="Times New Roman" w:hAnsi="Arial CE" w:cs="Times New Roman"/>
                  <w:sz w:val="20"/>
                  <w:szCs w:val="20"/>
                  <w:u w:val="single"/>
                  <w:lang w:eastAsia="cs-CZ"/>
                </w:rPr>
                <w:t>www.sananim.cz</w:t>
              </w:r>
            </w:hyperlink>
          </w:p>
        </w:tc>
      </w:tr>
      <w:tr w:rsidR="00146EB6" w:rsidRPr="00146EB6" w:rsidTr="00146EB6">
        <w:trPr>
          <w:trHeight w:val="540"/>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SANANIM </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Poradna pro rodiče SANANIM</w:t>
            </w:r>
          </w:p>
        </w:tc>
        <w:tc>
          <w:tcPr>
            <w:tcW w:w="861" w:type="dxa"/>
            <w:gridSpan w:val="2"/>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IVH</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Školská 30,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110 00 Praha 1</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61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 xml:space="preserve">Terénní programy </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TP</w:t>
            </w:r>
          </w:p>
        </w:tc>
        <w:tc>
          <w:tcPr>
            <w:tcW w:w="2004" w:type="dxa"/>
            <w:vMerge w:val="restart"/>
            <w:tcBorders>
              <w:top w:val="nil"/>
              <w:left w:val="single" w:sz="4" w:space="0" w:color="auto"/>
              <w:bottom w:val="single" w:sz="4" w:space="0" w:color="000000"/>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Na Zderaze 11,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120 00 Praha 2</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8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Romský terénní program SANANIM</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TP</w:t>
            </w:r>
          </w:p>
        </w:tc>
        <w:tc>
          <w:tcPr>
            <w:tcW w:w="2004" w:type="dxa"/>
            <w:vMerge/>
            <w:tcBorders>
              <w:top w:val="nil"/>
              <w:left w:val="single" w:sz="4" w:space="0" w:color="auto"/>
              <w:bottom w:val="single" w:sz="4" w:space="0" w:color="000000"/>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4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Kontaktní centrum SANANIM</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KPS</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Na Skalce 15,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150 00 Praha 5</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4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Terapeutická komunita Karlov</w:t>
            </w:r>
          </w:p>
        </w:tc>
        <w:tc>
          <w:tcPr>
            <w:tcW w:w="861"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RPTK</w:t>
            </w:r>
          </w:p>
        </w:tc>
        <w:tc>
          <w:tcPr>
            <w:tcW w:w="200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Karlov, </w:t>
            </w:r>
            <w:proofErr w:type="spellStart"/>
            <w:proofErr w:type="gramStart"/>
            <w:r w:rsidRPr="00146EB6">
              <w:rPr>
                <w:rFonts w:ascii="Arial" w:eastAsia="Times New Roman" w:hAnsi="Arial" w:cs="Arial"/>
                <w:color w:val="000000"/>
                <w:sz w:val="20"/>
                <w:szCs w:val="20"/>
                <w:lang w:eastAsia="cs-CZ"/>
              </w:rPr>
              <w:t>o.s</w:t>
            </w:r>
            <w:proofErr w:type="spellEnd"/>
            <w:r w:rsidRPr="00146EB6">
              <w:rPr>
                <w:rFonts w:ascii="Arial" w:eastAsia="Times New Roman" w:hAnsi="Arial" w:cs="Arial"/>
                <w:color w:val="000000"/>
                <w:sz w:val="20"/>
                <w:szCs w:val="20"/>
                <w:lang w:eastAsia="cs-CZ"/>
              </w:rPr>
              <w:t>.</w:t>
            </w:r>
            <w:proofErr w:type="gramEnd"/>
            <w:r w:rsidRPr="00146EB6">
              <w:rPr>
                <w:rFonts w:ascii="Arial" w:eastAsia="Times New Roman" w:hAnsi="Arial" w:cs="Arial"/>
                <w:color w:val="000000"/>
                <w:sz w:val="20"/>
                <w:szCs w:val="20"/>
                <w:lang w:eastAsia="cs-CZ"/>
              </w:rPr>
              <w:t xml:space="preserve"> SANANIM, Karlov 3, 398 04 Smetanova Lhota</w:t>
            </w:r>
          </w:p>
        </w:tc>
        <w:tc>
          <w:tcPr>
            <w:tcW w:w="2708"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bl>
    <w:p w:rsidR="00146EB6" w:rsidRPr="00146EB6" w:rsidRDefault="00146EB6" w:rsidP="00146EB6">
      <w:pPr>
        <w:spacing w:after="0" w:line="240" w:lineRule="auto"/>
        <w:rPr>
          <w:rFonts w:ascii="Times New Roman" w:eastAsia="Times New Roman" w:hAnsi="Times New Roman" w:cs="Times New Roman"/>
          <w:sz w:val="24"/>
          <w:szCs w:val="24"/>
          <w:lang w:eastAsia="cs-CZ"/>
        </w:rPr>
      </w:pPr>
    </w:p>
    <w:tbl>
      <w:tblPr>
        <w:tblW w:w="10156" w:type="dxa"/>
        <w:jc w:val="center"/>
        <w:tblCellMar>
          <w:left w:w="70" w:type="dxa"/>
          <w:right w:w="70" w:type="dxa"/>
        </w:tblCellMar>
        <w:tblLook w:val="04A0" w:firstRow="1" w:lastRow="0" w:firstColumn="1" w:lastColumn="0" w:noHBand="0" w:noVBand="1"/>
      </w:tblPr>
      <w:tblGrid>
        <w:gridCol w:w="2019"/>
        <w:gridCol w:w="2564"/>
        <w:gridCol w:w="861"/>
        <w:gridCol w:w="2257"/>
        <w:gridCol w:w="2455"/>
      </w:tblGrid>
      <w:tr w:rsidR="00146EB6" w:rsidRPr="00146EB6" w:rsidTr="00146EB6">
        <w:trPr>
          <w:trHeight w:val="555"/>
          <w:jc w:val="center"/>
        </w:trPr>
        <w:tc>
          <w:tcPr>
            <w:tcW w:w="20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lastRenderedPageBreak/>
              <w:t>Organizace</w:t>
            </w:r>
          </w:p>
        </w:tc>
        <w:tc>
          <w:tcPr>
            <w:tcW w:w="256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Program</w:t>
            </w:r>
          </w:p>
        </w:tc>
        <w:tc>
          <w:tcPr>
            <w:tcW w:w="8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Typ služeb</w:t>
            </w:r>
          </w:p>
          <w:p w:rsidR="00146EB6" w:rsidRPr="00146EB6" w:rsidRDefault="00146EB6" w:rsidP="00146EB6">
            <w:pPr>
              <w:spacing w:after="0" w:line="240" w:lineRule="auto"/>
              <w:rPr>
                <w:rFonts w:ascii="Arial" w:eastAsia="Times New Roman" w:hAnsi="Arial" w:cs="Arial"/>
                <w:b/>
                <w:bCs/>
                <w:color w:val="002060"/>
                <w:lang w:eastAsia="cs-CZ"/>
              </w:rPr>
            </w:pPr>
          </w:p>
        </w:tc>
        <w:tc>
          <w:tcPr>
            <w:tcW w:w="225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Adresa</w:t>
            </w:r>
          </w:p>
        </w:tc>
        <w:tc>
          <w:tcPr>
            <w:tcW w:w="245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Internetové stránky</w:t>
            </w:r>
          </w:p>
        </w:tc>
      </w:tr>
      <w:tr w:rsidR="00146EB6" w:rsidRPr="00146EB6" w:rsidTr="00146EB6">
        <w:trPr>
          <w:trHeight w:val="555"/>
          <w:jc w:val="center"/>
        </w:trPr>
        <w:tc>
          <w:tcPr>
            <w:tcW w:w="2019" w:type="dxa"/>
            <w:vMerge w:val="restart"/>
            <w:tcBorders>
              <w:top w:val="single" w:sz="4" w:space="0" w:color="auto"/>
              <w:left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Terapeutická komunita Němčice</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RPTK</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Zámek 1, Němčice </w:t>
            </w:r>
            <w:r w:rsidRPr="00146EB6">
              <w:rPr>
                <w:rFonts w:ascii="Arial" w:eastAsia="Times New Roman" w:hAnsi="Arial" w:cs="Arial"/>
                <w:color w:val="000000"/>
                <w:sz w:val="20"/>
                <w:szCs w:val="20"/>
                <w:lang w:eastAsia="cs-CZ"/>
              </w:rPr>
              <w:br/>
              <w:t>u Volyně, 387 19</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600"/>
          <w:jc w:val="center"/>
        </w:trPr>
        <w:tc>
          <w:tcPr>
            <w:tcW w:w="2019" w:type="dxa"/>
            <w:vMerge/>
            <w:tcBorders>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Denní stacionář - psychoterapeutické centrum</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Janovského 26,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170 00 Praha 7</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61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CADAS - Centrum ambulantní detoxifikace a substituce</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Spálená 12,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110 00 Praha 1</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55"/>
          <w:jc w:val="center"/>
        </w:trPr>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COKUZ - práce s uživateli drog ve vazbách</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SV</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Štítného 30,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130 00 Praha 3</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780"/>
          <w:jc w:val="center"/>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Doléčovací centrum s chráněnými byty a chráněnou dílnou</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ADP</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Ovčí hájek 2549/64A, 158 00 Praha 13</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70"/>
          <w:jc w:val="center"/>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Doléčovací centrum pro matky s dětmi</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ADP</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10"/>
          <w:jc w:val="center"/>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Drogové informační centrum</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IVH</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Ovčí hájek 2549/64A, 158 00 Praha 13</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25"/>
          <w:jc w:val="center"/>
        </w:trPr>
        <w:tc>
          <w:tcPr>
            <w:tcW w:w="2019" w:type="dxa"/>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Pracovní a sociální agentura</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Jiné</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Štítného 30, </w:t>
            </w:r>
            <w:r w:rsidRPr="00146EB6">
              <w:rPr>
                <w:rFonts w:ascii="Arial" w:eastAsia="Times New Roman" w:hAnsi="Arial" w:cs="Arial"/>
                <w:color w:val="000000"/>
                <w:sz w:val="20"/>
                <w:szCs w:val="20"/>
                <w:lang w:eastAsia="cs-CZ"/>
              </w:rPr>
              <w:br/>
              <w:t>130 00 Praha 3</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55"/>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Sdružení SCAN </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Mezinárodní konference "Primární prevence rizikového chování"</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IVH</w:t>
            </w:r>
          </w:p>
        </w:tc>
        <w:tc>
          <w:tcPr>
            <w:tcW w:w="2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Lamačova 862/26, </w:t>
            </w:r>
            <w:r w:rsidRPr="00146EB6">
              <w:rPr>
                <w:rFonts w:ascii="Arial" w:eastAsia="Times New Roman" w:hAnsi="Arial" w:cs="Arial"/>
                <w:color w:val="000000"/>
                <w:sz w:val="20"/>
                <w:szCs w:val="20"/>
                <w:lang w:eastAsia="cs-CZ"/>
              </w:rPr>
              <w:br/>
              <w:t>152 00 Praha 5</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1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Časopis Adiktologie</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IVH</w:t>
            </w:r>
          </w:p>
        </w:tc>
        <w:tc>
          <w:tcPr>
            <w:tcW w:w="2257"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630"/>
          <w:jc w:val="center"/>
        </w:trPr>
        <w:tc>
          <w:tcPr>
            <w:tcW w:w="2019" w:type="dxa"/>
            <w:vMerge w:val="restart"/>
            <w:tcBorders>
              <w:top w:val="nil"/>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Středisko prevence a léčby drogových závislostí - DROP IN, o.p.s.</w:t>
            </w:r>
          </w:p>
        </w:tc>
        <w:tc>
          <w:tcPr>
            <w:tcW w:w="2564"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257"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Karolíny Světlé 18/286, 110 00 Praha 1</w:t>
            </w:r>
          </w:p>
        </w:tc>
        <w:tc>
          <w:tcPr>
            <w:tcW w:w="2455"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52" w:history="1">
              <w:r w:rsidRPr="00146EB6">
                <w:rPr>
                  <w:rFonts w:ascii="Arial CE" w:eastAsia="Times New Roman" w:hAnsi="Arial CE" w:cs="Times New Roman"/>
                  <w:sz w:val="20"/>
                  <w:szCs w:val="20"/>
                  <w:u w:val="single"/>
                  <w:lang w:eastAsia="cs-CZ"/>
                </w:rPr>
                <w:t>www.dropin.cz</w:t>
              </w:r>
            </w:hyperlink>
          </w:p>
        </w:tc>
      </w:tr>
      <w:tr w:rsidR="00146EB6" w:rsidRPr="00146EB6" w:rsidTr="00146EB6">
        <w:trPr>
          <w:trHeight w:val="61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Centrum pro rodinu - Integrace rodiny</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257"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Litevská 8,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101 00</w:t>
            </w:r>
            <w:r w:rsidRPr="00146EB6">
              <w:rPr>
                <w:rFonts w:ascii="Arial" w:eastAsia="Times New Roman" w:hAnsi="Arial" w:cs="Arial"/>
                <w:color w:val="000000"/>
                <w:sz w:val="20"/>
                <w:szCs w:val="20"/>
                <w:lang w:eastAsia="cs-CZ"/>
              </w:rPr>
              <w:br/>
              <w:t>Praha 10</w:t>
            </w: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64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 xml:space="preserve">Terénní program sociálních asistentů-Streetwork </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TP</w:t>
            </w:r>
          </w:p>
        </w:tc>
        <w:tc>
          <w:tcPr>
            <w:tcW w:w="2257"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Jeseniova 89,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130 00 Praha 3</w:t>
            </w: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76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Centrum metadonové substituce a ambulantní detoxifikace Praha 1, DROP IN o.p.s.</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257"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Budínova 2,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180 00</w:t>
            </w:r>
            <w:r w:rsidRPr="00146EB6">
              <w:rPr>
                <w:rFonts w:ascii="Arial" w:eastAsia="Times New Roman" w:hAnsi="Arial" w:cs="Arial"/>
                <w:color w:val="000000"/>
                <w:sz w:val="20"/>
                <w:szCs w:val="20"/>
                <w:lang w:eastAsia="cs-CZ"/>
              </w:rPr>
              <w:br/>
              <w:t>Praha 8</w:t>
            </w: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1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Centrum metadonové substituce Praha 2 DROP IN o.p.s.</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257"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Španělská 8,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120 00 Praha 2</w:t>
            </w: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1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Nízkoprahové středisko DROP IN o.p.s.</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KPS</w:t>
            </w:r>
          </w:p>
        </w:tc>
        <w:tc>
          <w:tcPr>
            <w:tcW w:w="2257"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Karolíny Světlé 18/286, 110 00 Praha 1</w:t>
            </w: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1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Tvoje šance </w:t>
            </w:r>
            <w:r w:rsidRPr="00146EB6">
              <w:rPr>
                <w:rFonts w:ascii="Arial CE" w:eastAsia="Times New Roman" w:hAnsi="Arial CE" w:cs="Times New Roman"/>
                <w:sz w:val="20"/>
                <w:szCs w:val="20"/>
                <w:lang w:eastAsia="cs-CZ"/>
              </w:rPr>
              <w:t>DROP IN o.p.s</w:t>
            </w:r>
            <w:r w:rsidRPr="00146EB6">
              <w:rPr>
                <w:rFonts w:ascii="Arial" w:eastAsia="Times New Roman" w:hAnsi="Arial" w:cs="Arial"/>
                <w:color w:val="000000"/>
                <w:sz w:val="20"/>
                <w:szCs w:val="20"/>
                <w:lang w:eastAsia="cs-CZ"/>
              </w:rPr>
              <w:t>.</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Jiné</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Horní Počernice,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Praha 20</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1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Centrum následné péče</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ADP</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Kobrova 10,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150 00 Praha 5</w:t>
            </w:r>
          </w:p>
        </w:tc>
        <w:tc>
          <w:tcPr>
            <w:tcW w:w="2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765"/>
          <w:jc w:val="center"/>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roofErr w:type="spellStart"/>
            <w:r w:rsidRPr="00146EB6">
              <w:rPr>
                <w:rFonts w:ascii="Arial" w:eastAsia="Times New Roman" w:hAnsi="Arial" w:cs="Arial"/>
                <w:b/>
                <w:bCs/>
                <w:sz w:val="20"/>
                <w:szCs w:val="20"/>
                <w:lang w:eastAsia="cs-CZ"/>
              </w:rPr>
              <w:t>Therapia</w:t>
            </w:r>
            <w:proofErr w:type="spellEnd"/>
            <w:r w:rsidRPr="00146EB6">
              <w:rPr>
                <w:rFonts w:ascii="Arial" w:eastAsia="Times New Roman" w:hAnsi="Arial" w:cs="Arial"/>
                <w:b/>
                <w:bCs/>
                <w:sz w:val="20"/>
                <w:szCs w:val="20"/>
                <w:lang w:eastAsia="cs-CZ"/>
              </w:rPr>
              <w:t xml:space="preserve"> </w:t>
            </w:r>
            <w:proofErr w:type="spellStart"/>
            <w:r w:rsidRPr="00146EB6">
              <w:rPr>
                <w:rFonts w:ascii="Arial" w:eastAsia="Times New Roman" w:hAnsi="Arial" w:cs="Arial"/>
                <w:b/>
                <w:bCs/>
                <w:sz w:val="20"/>
                <w:szCs w:val="20"/>
                <w:lang w:eastAsia="cs-CZ"/>
              </w:rPr>
              <w:t>Viva</w:t>
            </w:r>
            <w:proofErr w:type="spellEnd"/>
            <w:r w:rsidRPr="00146EB6">
              <w:rPr>
                <w:rFonts w:ascii="Arial" w:eastAsia="Times New Roman" w:hAnsi="Arial" w:cs="Arial"/>
                <w:b/>
                <w:bCs/>
                <w:sz w:val="20"/>
                <w:szCs w:val="20"/>
                <w:lang w:eastAsia="cs-CZ"/>
              </w:rPr>
              <w:t xml:space="preserve"> s.r.o.</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Psychiatrická ordinace</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SL</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Erbenova 193/7,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150 00 Praha 5 </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bl>
    <w:p w:rsidR="003C356B" w:rsidRDefault="003C356B"/>
    <w:p w:rsidR="003C356B" w:rsidRDefault="003C356B">
      <w:r>
        <w:br w:type="page"/>
      </w:r>
    </w:p>
    <w:tbl>
      <w:tblPr>
        <w:tblW w:w="10156" w:type="dxa"/>
        <w:jc w:val="center"/>
        <w:tblCellMar>
          <w:left w:w="70" w:type="dxa"/>
          <w:right w:w="70" w:type="dxa"/>
        </w:tblCellMar>
        <w:tblLook w:val="04A0" w:firstRow="1" w:lastRow="0" w:firstColumn="1" w:lastColumn="0" w:noHBand="0" w:noVBand="1"/>
      </w:tblPr>
      <w:tblGrid>
        <w:gridCol w:w="2019"/>
        <w:gridCol w:w="2564"/>
        <w:gridCol w:w="861"/>
        <w:gridCol w:w="2232"/>
        <w:gridCol w:w="25"/>
        <w:gridCol w:w="2455"/>
      </w:tblGrid>
      <w:tr w:rsidR="00146EB6" w:rsidRPr="00146EB6" w:rsidTr="00146EB6">
        <w:trPr>
          <w:trHeight w:val="555"/>
          <w:jc w:val="center"/>
        </w:trPr>
        <w:tc>
          <w:tcPr>
            <w:tcW w:w="20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lastRenderedPageBreak/>
              <w:t>Organizace</w:t>
            </w:r>
          </w:p>
        </w:tc>
        <w:tc>
          <w:tcPr>
            <w:tcW w:w="256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Program</w:t>
            </w:r>
          </w:p>
        </w:tc>
        <w:tc>
          <w:tcPr>
            <w:tcW w:w="8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Typ služeb</w:t>
            </w:r>
          </w:p>
          <w:p w:rsidR="00146EB6" w:rsidRPr="00146EB6" w:rsidRDefault="00146EB6" w:rsidP="00146EB6">
            <w:pPr>
              <w:spacing w:after="0" w:line="240" w:lineRule="auto"/>
              <w:rPr>
                <w:rFonts w:ascii="Arial" w:eastAsia="Times New Roman" w:hAnsi="Arial" w:cs="Arial"/>
                <w:b/>
                <w:bCs/>
                <w:color w:val="002060"/>
                <w:lang w:eastAsia="cs-CZ"/>
              </w:rPr>
            </w:pPr>
          </w:p>
        </w:tc>
        <w:tc>
          <w:tcPr>
            <w:tcW w:w="22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Adresa</w:t>
            </w:r>
          </w:p>
        </w:tc>
        <w:tc>
          <w:tcPr>
            <w:tcW w:w="2480"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46EB6" w:rsidRPr="00146EB6" w:rsidRDefault="00146EB6" w:rsidP="00146EB6">
            <w:pPr>
              <w:spacing w:after="0" w:line="240" w:lineRule="auto"/>
              <w:rPr>
                <w:rFonts w:ascii="Arial" w:eastAsia="Times New Roman" w:hAnsi="Arial" w:cs="Arial"/>
                <w:b/>
                <w:bCs/>
                <w:color w:val="002060"/>
                <w:lang w:eastAsia="cs-CZ"/>
              </w:rPr>
            </w:pPr>
            <w:r w:rsidRPr="00146EB6">
              <w:rPr>
                <w:rFonts w:ascii="Arial" w:eastAsia="Times New Roman" w:hAnsi="Arial" w:cs="Arial"/>
                <w:b/>
                <w:bCs/>
                <w:color w:val="002060"/>
                <w:lang w:eastAsia="cs-CZ"/>
              </w:rPr>
              <w:t>Internetové stránky</w:t>
            </w:r>
          </w:p>
        </w:tc>
      </w:tr>
      <w:tr w:rsidR="00146EB6" w:rsidRPr="00146EB6" w:rsidTr="00146EB6">
        <w:trPr>
          <w:trHeight w:val="825"/>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VŠEOBECNÁ FAKULTNÍ NEMOCNICE </w:t>
            </w:r>
            <w:r w:rsidRPr="00146EB6">
              <w:rPr>
                <w:rFonts w:ascii="Arial" w:eastAsia="Times New Roman" w:hAnsi="Arial" w:cs="Arial"/>
                <w:b/>
                <w:bCs/>
                <w:sz w:val="20"/>
                <w:szCs w:val="20"/>
                <w:lang w:eastAsia="cs-CZ"/>
              </w:rPr>
              <w:br/>
              <w:t>V PRAZE</w:t>
            </w:r>
          </w:p>
        </w:tc>
        <w:tc>
          <w:tcPr>
            <w:tcW w:w="2564"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257" w:type="dxa"/>
            <w:gridSpan w:val="2"/>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VFN Praha 2, </w:t>
            </w:r>
            <w:r w:rsidRPr="00146EB6">
              <w:rPr>
                <w:rFonts w:ascii="Arial" w:eastAsia="Times New Roman" w:hAnsi="Arial" w:cs="Arial"/>
                <w:color w:val="000000"/>
                <w:sz w:val="20"/>
                <w:szCs w:val="20"/>
                <w:lang w:eastAsia="cs-CZ"/>
              </w:rPr>
              <w:br/>
              <w:t xml:space="preserve">U Nemocnice 2,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128 00 Praha 2</w:t>
            </w: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750"/>
          <w:jc w:val="center"/>
        </w:trPr>
        <w:tc>
          <w:tcPr>
            <w:tcW w:w="2019" w:type="dxa"/>
            <w:vMerge/>
            <w:tcBorders>
              <w:top w:val="single" w:sz="4" w:space="0" w:color="000000"/>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Klinika adiktologie VFN Praha 2</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E, AL, IVH, PP, MS</w:t>
            </w:r>
          </w:p>
        </w:tc>
        <w:tc>
          <w:tcPr>
            <w:tcW w:w="22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Apolinářská 4a,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128 00 Praha 2</w:t>
            </w:r>
          </w:p>
        </w:tc>
        <w:tc>
          <w:tcPr>
            <w:tcW w:w="2455" w:type="dxa"/>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53" w:history="1">
              <w:r w:rsidRPr="00146EB6">
                <w:rPr>
                  <w:rFonts w:ascii="Arial CE" w:eastAsia="Times New Roman" w:hAnsi="Arial CE" w:cs="Times New Roman"/>
                  <w:sz w:val="20"/>
                  <w:szCs w:val="20"/>
                  <w:u w:val="single"/>
                  <w:lang w:eastAsia="cs-CZ"/>
                </w:rPr>
                <w:t>www.adiktologie.cz</w:t>
              </w:r>
            </w:hyperlink>
          </w:p>
        </w:tc>
      </w:tr>
      <w:tr w:rsidR="00146EB6" w:rsidRPr="00146EB6" w:rsidTr="00146EB6">
        <w:trPr>
          <w:trHeight w:val="510"/>
          <w:jc w:val="center"/>
        </w:trPr>
        <w:tc>
          <w:tcPr>
            <w:tcW w:w="2019" w:type="dxa"/>
            <w:vMerge/>
            <w:tcBorders>
              <w:top w:val="single" w:sz="4" w:space="0" w:color="000000"/>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Oddělení pro léčbu závislostí</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10"/>
          <w:jc w:val="center"/>
        </w:trPr>
        <w:tc>
          <w:tcPr>
            <w:tcW w:w="2019" w:type="dxa"/>
            <w:vMerge/>
            <w:tcBorders>
              <w:top w:val="single" w:sz="4" w:space="0" w:color="000000"/>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Metadonová substituční léčba v Apolináři v letech 2014-2017</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AL</w:t>
            </w: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455"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525"/>
          <w:jc w:val="center"/>
        </w:trPr>
        <w:tc>
          <w:tcPr>
            <w:tcW w:w="2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r w:rsidRPr="00146EB6">
              <w:rPr>
                <w:rFonts w:ascii="Arial" w:eastAsia="Times New Roman" w:hAnsi="Arial" w:cs="Arial"/>
                <w:b/>
                <w:bCs/>
                <w:sz w:val="20"/>
                <w:szCs w:val="20"/>
                <w:lang w:eastAsia="cs-CZ"/>
              </w:rPr>
              <w:t xml:space="preserve">Život bez závislostí </w:t>
            </w:r>
          </w:p>
        </w:tc>
        <w:tc>
          <w:tcPr>
            <w:tcW w:w="2564"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861" w:type="dxa"/>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w:t>
            </w:r>
          </w:p>
        </w:tc>
        <w:tc>
          <w:tcPr>
            <w:tcW w:w="2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 xml:space="preserve">K Výtopně 1224, </w:t>
            </w:r>
          </w:p>
          <w:p w:rsidR="00146EB6" w:rsidRPr="00146EB6" w:rsidRDefault="00146EB6" w:rsidP="00146EB6">
            <w:pPr>
              <w:spacing w:after="0" w:line="240" w:lineRule="auto"/>
              <w:rPr>
                <w:rFonts w:ascii="Arial" w:eastAsia="Times New Roman" w:hAnsi="Arial" w:cs="Arial"/>
                <w:color w:val="000000"/>
                <w:sz w:val="20"/>
                <w:szCs w:val="20"/>
                <w:lang w:eastAsia="cs-CZ"/>
              </w:rPr>
            </w:pPr>
            <w:r w:rsidRPr="00146EB6">
              <w:rPr>
                <w:rFonts w:ascii="Arial" w:eastAsia="Times New Roman" w:hAnsi="Arial" w:cs="Arial"/>
                <w:color w:val="000000"/>
                <w:sz w:val="20"/>
                <w:szCs w:val="20"/>
                <w:lang w:eastAsia="cs-CZ"/>
              </w:rPr>
              <w:t>156 00 Praha 5 – Zbraslav</w:t>
            </w:r>
          </w:p>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480" w:type="dxa"/>
            <w:gridSpan w:val="2"/>
            <w:tcBorders>
              <w:top w:val="nil"/>
              <w:left w:val="nil"/>
              <w:bottom w:val="single" w:sz="4" w:space="0" w:color="auto"/>
              <w:right w:val="single" w:sz="4" w:space="0" w:color="auto"/>
            </w:tcBorders>
            <w:shd w:val="clear" w:color="000000" w:fill="EBF1DE"/>
            <w:noWrap/>
            <w:vAlign w:val="center"/>
            <w:hideMark/>
          </w:tcPr>
          <w:p w:rsidR="00146EB6" w:rsidRPr="00146EB6" w:rsidRDefault="00146EB6" w:rsidP="00146EB6">
            <w:pPr>
              <w:spacing w:after="0" w:line="240" w:lineRule="auto"/>
              <w:rPr>
                <w:rFonts w:ascii="Arial CE" w:eastAsia="Times New Roman" w:hAnsi="Arial CE" w:cs="Times New Roman"/>
                <w:sz w:val="20"/>
                <w:szCs w:val="20"/>
                <w:u w:val="single"/>
                <w:lang w:eastAsia="cs-CZ"/>
              </w:rPr>
            </w:pPr>
            <w:hyperlink r:id="rId54" w:history="1">
              <w:r w:rsidRPr="00146EB6">
                <w:rPr>
                  <w:rFonts w:ascii="Arial CE" w:eastAsia="Times New Roman" w:hAnsi="Arial CE" w:cs="Times New Roman"/>
                  <w:sz w:val="20"/>
                  <w:szCs w:val="20"/>
                  <w:u w:val="single"/>
                  <w:lang w:eastAsia="cs-CZ"/>
                </w:rPr>
                <w:t>www.zivot-bez-zavislosti.cz</w:t>
              </w:r>
            </w:hyperlink>
          </w:p>
        </w:tc>
      </w:tr>
      <w:tr w:rsidR="00146EB6" w:rsidRPr="00146EB6" w:rsidTr="00146EB6">
        <w:trPr>
          <w:trHeight w:val="510"/>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Komplexní program primární prevence</w:t>
            </w:r>
          </w:p>
        </w:tc>
        <w:tc>
          <w:tcPr>
            <w:tcW w:w="861" w:type="dxa"/>
            <w:tcBorders>
              <w:top w:val="nil"/>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PP</w:t>
            </w:r>
          </w:p>
        </w:tc>
        <w:tc>
          <w:tcPr>
            <w:tcW w:w="2232"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480" w:type="dxa"/>
            <w:gridSpan w:val="2"/>
            <w:tcBorders>
              <w:top w:val="nil"/>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r w:rsidR="00146EB6" w:rsidRPr="00146EB6" w:rsidTr="00146EB6">
        <w:trPr>
          <w:trHeight w:val="765"/>
          <w:jc w:val="center"/>
        </w:trPr>
        <w:tc>
          <w:tcPr>
            <w:tcW w:w="2019" w:type="dxa"/>
            <w:vMerge/>
            <w:tcBorders>
              <w:top w:val="nil"/>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b/>
                <w:bCs/>
                <w:sz w:val="20"/>
                <w:szCs w:val="20"/>
                <w:lang w:eastAsia="cs-CZ"/>
              </w:rPr>
            </w:pPr>
          </w:p>
        </w:tc>
        <w:tc>
          <w:tcPr>
            <w:tcW w:w="2564"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Odborná asistence při řešení krizových situací v rámci výskytu SPJ ve školním prostředí</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46EB6" w:rsidRPr="00146EB6" w:rsidRDefault="00146EB6" w:rsidP="00146EB6">
            <w:pPr>
              <w:spacing w:after="0" w:line="240" w:lineRule="auto"/>
              <w:rPr>
                <w:rFonts w:ascii="Arial CE" w:eastAsia="Times New Roman" w:hAnsi="Arial CE" w:cs="Times New Roman"/>
                <w:sz w:val="20"/>
                <w:szCs w:val="20"/>
                <w:lang w:eastAsia="cs-CZ"/>
              </w:rPr>
            </w:pPr>
            <w:r w:rsidRPr="00146EB6">
              <w:rPr>
                <w:rFonts w:ascii="Arial CE" w:eastAsia="Times New Roman" w:hAnsi="Arial CE" w:cs="Times New Roman"/>
                <w:sz w:val="20"/>
                <w:szCs w:val="20"/>
                <w:lang w:eastAsia="cs-CZ"/>
              </w:rPr>
              <w:t>PP</w:t>
            </w:r>
          </w:p>
        </w:tc>
        <w:tc>
          <w:tcPr>
            <w:tcW w:w="2232" w:type="dxa"/>
            <w:vMerge/>
            <w:tcBorders>
              <w:top w:val="single" w:sz="4" w:space="0" w:color="auto"/>
              <w:left w:val="single" w:sz="4" w:space="0" w:color="auto"/>
              <w:bottom w:val="single" w:sz="4" w:space="0" w:color="auto"/>
              <w:right w:val="single" w:sz="4" w:space="0" w:color="auto"/>
            </w:tcBorders>
            <w:vAlign w:val="center"/>
            <w:hideMark/>
          </w:tcPr>
          <w:p w:rsidR="00146EB6" w:rsidRPr="00146EB6" w:rsidRDefault="00146EB6" w:rsidP="00146EB6">
            <w:pPr>
              <w:spacing w:after="0" w:line="240" w:lineRule="auto"/>
              <w:rPr>
                <w:rFonts w:ascii="Arial" w:eastAsia="Times New Roman" w:hAnsi="Arial" w:cs="Arial"/>
                <w:color w:val="000000"/>
                <w:sz w:val="20"/>
                <w:szCs w:val="20"/>
                <w:lang w:eastAsia="cs-CZ"/>
              </w:rPr>
            </w:pPr>
          </w:p>
        </w:tc>
        <w:tc>
          <w:tcPr>
            <w:tcW w:w="2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EB6" w:rsidRPr="00146EB6" w:rsidRDefault="00146EB6" w:rsidP="00146EB6">
            <w:pPr>
              <w:spacing w:after="0" w:line="240" w:lineRule="auto"/>
              <w:rPr>
                <w:rFonts w:ascii="Calibri" w:eastAsia="Times New Roman" w:hAnsi="Calibri" w:cs="Times New Roman"/>
                <w:lang w:eastAsia="cs-CZ"/>
              </w:rPr>
            </w:pPr>
            <w:r w:rsidRPr="00146EB6">
              <w:rPr>
                <w:rFonts w:ascii="Calibri" w:eastAsia="Times New Roman" w:hAnsi="Calibri" w:cs="Times New Roman"/>
                <w:lang w:eastAsia="cs-CZ"/>
              </w:rPr>
              <w:t> </w:t>
            </w:r>
          </w:p>
        </w:tc>
      </w:tr>
    </w:tbl>
    <w:p w:rsidR="00146EB6" w:rsidRPr="00146EB6" w:rsidRDefault="00146EB6" w:rsidP="00146EB6">
      <w:pPr>
        <w:spacing w:after="0" w:line="240" w:lineRule="auto"/>
        <w:rPr>
          <w:rFonts w:ascii="Arial" w:eastAsia="Times New Roman" w:hAnsi="Arial" w:cs="Arial"/>
          <w:sz w:val="24"/>
          <w:szCs w:val="24"/>
          <w:lang w:eastAsia="cs-CZ"/>
        </w:rPr>
      </w:pPr>
    </w:p>
    <w:p w:rsidR="00146EB6" w:rsidRDefault="00146EB6" w:rsidP="00A06CC2">
      <w:pPr>
        <w:jc w:val="both"/>
        <w:rPr>
          <w:rFonts w:ascii="Arial" w:hAnsi="Arial" w:cs="Arial"/>
        </w:rPr>
      </w:pPr>
    </w:p>
    <w:p w:rsidR="00146EB6" w:rsidRPr="00A06CC2" w:rsidRDefault="00146EB6" w:rsidP="00A06CC2">
      <w:pPr>
        <w:jc w:val="both"/>
        <w:rPr>
          <w:rFonts w:ascii="Arial" w:hAnsi="Arial" w:cs="Arial"/>
        </w:rPr>
      </w:pPr>
    </w:p>
    <w:sectPr w:rsidR="00146EB6" w:rsidRPr="00A06CC2" w:rsidSect="003C356B">
      <w:footerReference w:type="default" r:id="rId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FB" w:rsidRDefault="009F2BFB" w:rsidP="00E434E4">
      <w:pPr>
        <w:spacing w:after="0" w:line="240" w:lineRule="auto"/>
      </w:pPr>
      <w:r>
        <w:separator/>
      </w:r>
    </w:p>
  </w:endnote>
  <w:endnote w:type="continuationSeparator" w:id="0">
    <w:p w:rsidR="009F2BFB" w:rsidRDefault="009F2BFB" w:rsidP="00E4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tanika 5-Demi">
    <w:altName w:val="Botanika 5-Demi"/>
    <w:panose1 w:val="00000000000000000000"/>
    <w:charset w:val="EE"/>
    <w:family w:val="swiss"/>
    <w:notTrueType/>
    <w:pitch w:val="default"/>
    <w:sig w:usb0="00000005" w:usb1="00000000" w:usb2="00000000" w:usb3="00000000" w:csb0="00000002"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2107"/>
      <w:docPartObj>
        <w:docPartGallery w:val="Page Numbers (Bottom of Page)"/>
        <w:docPartUnique/>
      </w:docPartObj>
    </w:sdtPr>
    <w:sdtContent>
      <w:p w:rsidR="00146EB6" w:rsidRDefault="00146EB6">
        <w:pPr>
          <w:pStyle w:val="Zpat"/>
          <w:jc w:val="right"/>
        </w:pPr>
        <w:r>
          <w:fldChar w:fldCharType="begin"/>
        </w:r>
        <w:r>
          <w:instrText>PAGE   \* MERGEFORMAT</w:instrText>
        </w:r>
        <w:r>
          <w:fldChar w:fldCharType="separate"/>
        </w:r>
        <w:r w:rsidR="00BD59B3">
          <w:rPr>
            <w:noProof/>
          </w:rPr>
          <w:t>7</w:t>
        </w:r>
        <w:r>
          <w:fldChar w:fldCharType="end"/>
        </w:r>
      </w:p>
    </w:sdtContent>
  </w:sdt>
  <w:p w:rsidR="00146EB6" w:rsidRDefault="00146E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FB" w:rsidRDefault="009F2BFB" w:rsidP="00E434E4">
      <w:pPr>
        <w:spacing w:after="0" w:line="240" w:lineRule="auto"/>
      </w:pPr>
      <w:r>
        <w:separator/>
      </w:r>
    </w:p>
  </w:footnote>
  <w:footnote w:type="continuationSeparator" w:id="0">
    <w:p w:rsidR="009F2BFB" w:rsidRDefault="009F2BFB" w:rsidP="00E434E4">
      <w:pPr>
        <w:spacing w:after="0" w:line="240" w:lineRule="auto"/>
      </w:pPr>
      <w:r>
        <w:continuationSeparator/>
      </w:r>
    </w:p>
  </w:footnote>
  <w:footnote w:id="1">
    <w:p w:rsidR="00146EB6" w:rsidRPr="00BE0411" w:rsidRDefault="00146EB6" w:rsidP="00146EB6">
      <w:pPr>
        <w:pStyle w:val="Textpoznpodarou"/>
        <w:rPr>
          <w:rFonts w:ascii="Arial" w:hAnsi="Arial" w:cs="Arial"/>
        </w:rPr>
      </w:pPr>
      <w:r w:rsidRPr="00BE0411">
        <w:rPr>
          <w:rStyle w:val="Znakapoznpodarou"/>
          <w:rFonts w:ascii="Arial" w:hAnsi="Arial" w:cs="Arial"/>
        </w:rPr>
        <w:footnoteRef/>
      </w:r>
      <w:r w:rsidRPr="00BE0411">
        <w:rPr>
          <w:rFonts w:ascii="Arial" w:hAnsi="Arial" w:cs="Arial"/>
        </w:rPr>
        <w:t xml:space="preserve"> Zdroj: Protidrogová politika hlavního města Prahy na období 2014 až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4BC"/>
    <w:multiLevelType w:val="hybridMultilevel"/>
    <w:tmpl w:val="BF92D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8F4949"/>
    <w:multiLevelType w:val="hybridMultilevel"/>
    <w:tmpl w:val="7F520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E140D2"/>
    <w:multiLevelType w:val="hybridMultilevel"/>
    <w:tmpl w:val="DC508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287695"/>
    <w:multiLevelType w:val="hybridMultilevel"/>
    <w:tmpl w:val="DC508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420783"/>
    <w:multiLevelType w:val="hybridMultilevel"/>
    <w:tmpl w:val="DC508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FF6AF8"/>
    <w:multiLevelType w:val="hybridMultilevel"/>
    <w:tmpl w:val="DC508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C94051"/>
    <w:multiLevelType w:val="hybridMultilevel"/>
    <w:tmpl w:val="8E2803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A33A30"/>
    <w:multiLevelType w:val="hybridMultilevel"/>
    <w:tmpl w:val="125E0F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13516D7"/>
    <w:multiLevelType w:val="hybridMultilevel"/>
    <w:tmpl w:val="C5CCA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53A394B"/>
    <w:multiLevelType w:val="multilevel"/>
    <w:tmpl w:val="BCCEB002"/>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764"/>
        </w:tabs>
        <w:ind w:left="1764" w:hanging="1584"/>
      </w:pPr>
    </w:lvl>
  </w:abstractNum>
  <w:abstractNum w:abstractNumId="10">
    <w:nsid w:val="6C0715B8"/>
    <w:multiLevelType w:val="hybridMultilevel"/>
    <w:tmpl w:val="DC508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C98591E"/>
    <w:multiLevelType w:val="hybridMultilevel"/>
    <w:tmpl w:val="55AAD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4"/>
  </w:num>
  <w:num w:numId="11">
    <w:abstractNumId w:val="3"/>
  </w:num>
  <w:num w:numId="12">
    <w:abstractNumId w:val="5"/>
  </w:num>
  <w:num w:numId="13">
    <w:abstractNumId w:val="10"/>
  </w:num>
  <w:num w:numId="14">
    <w:abstractNumId w:val="2"/>
  </w:num>
  <w:num w:numId="15">
    <w:abstractNumId w:val="6"/>
  </w:num>
  <w:num w:numId="16">
    <w:abstractNumId w:val="7"/>
  </w:num>
  <w:num w:numId="17">
    <w:abstractNumId w:val="11"/>
  </w:num>
  <w:num w:numId="18">
    <w:abstractNumId w:val="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41"/>
    <w:rsid w:val="0003565A"/>
    <w:rsid w:val="00071B5A"/>
    <w:rsid w:val="000755F2"/>
    <w:rsid w:val="00146EB6"/>
    <w:rsid w:val="001B3678"/>
    <w:rsid w:val="002D4971"/>
    <w:rsid w:val="002E4C30"/>
    <w:rsid w:val="003467B1"/>
    <w:rsid w:val="00355FBD"/>
    <w:rsid w:val="003C356B"/>
    <w:rsid w:val="003F5FA0"/>
    <w:rsid w:val="004E4C41"/>
    <w:rsid w:val="004F00C7"/>
    <w:rsid w:val="005015D3"/>
    <w:rsid w:val="00570E37"/>
    <w:rsid w:val="0059550B"/>
    <w:rsid w:val="005F0A1E"/>
    <w:rsid w:val="006255D2"/>
    <w:rsid w:val="006E5EAC"/>
    <w:rsid w:val="00767E08"/>
    <w:rsid w:val="007A0432"/>
    <w:rsid w:val="007B2B9D"/>
    <w:rsid w:val="00850539"/>
    <w:rsid w:val="00881176"/>
    <w:rsid w:val="008C3106"/>
    <w:rsid w:val="00931826"/>
    <w:rsid w:val="0095719A"/>
    <w:rsid w:val="00964842"/>
    <w:rsid w:val="009F2BFB"/>
    <w:rsid w:val="00A06CC2"/>
    <w:rsid w:val="00A11950"/>
    <w:rsid w:val="00A74EE8"/>
    <w:rsid w:val="00A93F21"/>
    <w:rsid w:val="00AC1FE1"/>
    <w:rsid w:val="00B93770"/>
    <w:rsid w:val="00BD59B3"/>
    <w:rsid w:val="00CE16FF"/>
    <w:rsid w:val="00D8685F"/>
    <w:rsid w:val="00DC4D0B"/>
    <w:rsid w:val="00E15CA1"/>
    <w:rsid w:val="00E24134"/>
    <w:rsid w:val="00E434E4"/>
    <w:rsid w:val="00E46792"/>
    <w:rsid w:val="00E67B34"/>
    <w:rsid w:val="00EF2C19"/>
    <w:rsid w:val="00F55A97"/>
    <w:rsid w:val="00F73841"/>
    <w:rsid w:val="00F74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1826"/>
  </w:style>
  <w:style w:type="paragraph" w:styleId="Nadpis1">
    <w:name w:val="heading 1"/>
    <w:basedOn w:val="Normln"/>
    <w:next w:val="Normln"/>
    <w:link w:val="Nadpis1Char"/>
    <w:uiPriority w:val="9"/>
    <w:qFormat/>
    <w:rsid w:val="00931826"/>
    <w:pPr>
      <w:spacing w:before="480" w:after="0"/>
      <w:contextualSpacing/>
      <w:outlineLvl w:val="0"/>
    </w:pPr>
    <w:rPr>
      <w:rFonts w:ascii="Cambria" w:hAnsi="Cambria"/>
      <w:b/>
      <w:bCs/>
      <w:sz w:val="28"/>
      <w:szCs w:val="28"/>
    </w:rPr>
  </w:style>
  <w:style w:type="paragraph" w:styleId="Nadpis2">
    <w:name w:val="heading 2"/>
    <w:aliases w:val="Nadpis 2 Char Char Char,Nadpis 2 Char Char"/>
    <w:basedOn w:val="Normln"/>
    <w:next w:val="Normln"/>
    <w:link w:val="Nadpis2Char"/>
    <w:uiPriority w:val="9"/>
    <w:unhideWhenUsed/>
    <w:qFormat/>
    <w:rsid w:val="00931826"/>
    <w:pPr>
      <w:spacing w:before="200" w:after="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931826"/>
    <w:pPr>
      <w:spacing w:before="200" w:after="0" w:line="271" w:lineRule="auto"/>
      <w:outlineLvl w:val="2"/>
    </w:pPr>
    <w:rPr>
      <w:rFonts w:ascii="Cambria" w:hAnsi="Cambria"/>
      <w:b/>
      <w:bCs/>
    </w:rPr>
  </w:style>
  <w:style w:type="paragraph" w:styleId="Nadpis4">
    <w:name w:val="heading 4"/>
    <w:basedOn w:val="Normln"/>
    <w:next w:val="Normln"/>
    <w:link w:val="Nadpis4Char"/>
    <w:uiPriority w:val="9"/>
    <w:unhideWhenUsed/>
    <w:qFormat/>
    <w:rsid w:val="00931826"/>
    <w:pPr>
      <w:spacing w:before="200" w:after="0"/>
      <w:outlineLvl w:val="3"/>
    </w:pPr>
    <w:rPr>
      <w:rFonts w:ascii="Cambria" w:hAnsi="Cambria"/>
      <w:b/>
      <w:bCs/>
      <w:i/>
      <w:iCs/>
    </w:rPr>
  </w:style>
  <w:style w:type="paragraph" w:styleId="Nadpis5">
    <w:name w:val="heading 5"/>
    <w:basedOn w:val="Normln"/>
    <w:next w:val="Normln"/>
    <w:link w:val="Nadpis5Char"/>
    <w:uiPriority w:val="9"/>
    <w:unhideWhenUsed/>
    <w:qFormat/>
    <w:rsid w:val="00931826"/>
    <w:pPr>
      <w:spacing w:before="200" w:after="0"/>
      <w:outlineLvl w:val="4"/>
    </w:pPr>
    <w:rPr>
      <w:rFonts w:ascii="Cambria" w:hAnsi="Cambria"/>
      <w:b/>
      <w:bCs/>
      <w:color w:val="7F7F7F"/>
    </w:rPr>
  </w:style>
  <w:style w:type="paragraph" w:styleId="Nadpis6">
    <w:name w:val="heading 6"/>
    <w:basedOn w:val="Normln"/>
    <w:next w:val="Normln"/>
    <w:link w:val="Nadpis6Char"/>
    <w:uiPriority w:val="9"/>
    <w:unhideWhenUsed/>
    <w:qFormat/>
    <w:rsid w:val="00931826"/>
    <w:pPr>
      <w:spacing w:after="0" w:line="271" w:lineRule="auto"/>
      <w:outlineLvl w:val="5"/>
    </w:pPr>
    <w:rPr>
      <w:rFonts w:ascii="Cambria" w:hAnsi="Cambria"/>
      <w:b/>
      <w:bCs/>
      <w:i/>
      <w:iCs/>
      <w:color w:val="7F7F7F"/>
    </w:rPr>
  </w:style>
  <w:style w:type="paragraph" w:styleId="Nadpis7">
    <w:name w:val="heading 7"/>
    <w:basedOn w:val="Normln"/>
    <w:next w:val="Normln"/>
    <w:link w:val="Nadpis7Char"/>
    <w:uiPriority w:val="9"/>
    <w:unhideWhenUsed/>
    <w:qFormat/>
    <w:rsid w:val="00931826"/>
    <w:pPr>
      <w:spacing w:after="0"/>
      <w:outlineLvl w:val="6"/>
    </w:pPr>
    <w:rPr>
      <w:rFonts w:ascii="Cambria" w:hAnsi="Cambria"/>
      <w:i/>
      <w:iCs/>
    </w:rPr>
  </w:style>
  <w:style w:type="paragraph" w:styleId="Nadpis8">
    <w:name w:val="heading 8"/>
    <w:basedOn w:val="Normln"/>
    <w:next w:val="Normln"/>
    <w:link w:val="Nadpis8Char"/>
    <w:uiPriority w:val="9"/>
    <w:unhideWhenUsed/>
    <w:qFormat/>
    <w:rsid w:val="00931826"/>
    <w:pPr>
      <w:spacing w:after="0"/>
      <w:outlineLvl w:val="7"/>
    </w:pPr>
    <w:rPr>
      <w:rFonts w:ascii="Cambria" w:hAnsi="Cambria"/>
      <w:sz w:val="20"/>
      <w:szCs w:val="20"/>
    </w:rPr>
  </w:style>
  <w:style w:type="paragraph" w:styleId="Nadpis9">
    <w:name w:val="heading 9"/>
    <w:basedOn w:val="Normln"/>
    <w:next w:val="Normln"/>
    <w:link w:val="Nadpis9Char"/>
    <w:uiPriority w:val="9"/>
    <w:unhideWhenUsed/>
    <w:qFormat/>
    <w:rsid w:val="00931826"/>
    <w:pPr>
      <w:spacing w:after="0"/>
      <w:outlineLvl w:val="8"/>
    </w:pPr>
    <w:rPr>
      <w:rFonts w:ascii="Cambria" w:hAnsi="Cambria"/>
      <w:i/>
      <w:iCs/>
      <w:spacing w:val="5"/>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1826"/>
    <w:rPr>
      <w:rFonts w:ascii="Cambria" w:hAnsi="Cambria"/>
      <w:b/>
      <w:bCs/>
      <w:sz w:val="28"/>
      <w:szCs w:val="28"/>
    </w:rPr>
  </w:style>
  <w:style w:type="paragraph" w:styleId="Zkladntext">
    <w:name w:val="Body Text"/>
    <w:basedOn w:val="Normln"/>
    <w:link w:val="ZkladntextChar"/>
    <w:uiPriority w:val="99"/>
    <w:semiHidden/>
    <w:unhideWhenUsed/>
    <w:rsid w:val="00931826"/>
    <w:pPr>
      <w:spacing w:after="120"/>
    </w:pPr>
  </w:style>
  <w:style w:type="character" w:customStyle="1" w:styleId="ZkladntextChar">
    <w:name w:val="Základní text Char"/>
    <w:basedOn w:val="Standardnpsmoodstavce"/>
    <w:link w:val="Zkladntext"/>
    <w:uiPriority w:val="99"/>
    <w:semiHidden/>
    <w:rsid w:val="00931826"/>
    <w:rPr>
      <w:sz w:val="24"/>
      <w:szCs w:val="24"/>
    </w:rPr>
  </w:style>
  <w:style w:type="character" w:customStyle="1" w:styleId="Nadpis2Char">
    <w:name w:val="Nadpis 2 Char"/>
    <w:aliases w:val="Nadpis 2 Char Char Char Char,Nadpis 2 Char Char Char1"/>
    <w:link w:val="Nadpis2"/>
    <w:uiPriority w:val="9"/>
    <w:rsid w:val="00931826"/>
    <w:rPr>
      <w:rFonts w:ascii="Cambria" w:hAnsi="Cambria"/>
      <w:b/>
      <w:bCs/>
      <w:sz w:val="26"/>
      <w:szCs w:val="26"/>
    </w:rPr>
  </w:style>
  <w:style w:type="character" w:customStyle="1" w:styleId="Nadpis3Char">
    <w:name w:val="Nadpis 3 Char"/>
    <w:link w:val="Nadpis3"/>
    <w:uiPriority w:val="9"/>
    <w:rsid w:val="00931826"/>
    <w:rPr>
      <w:rFonts w:ascii="Cambria" w:hAnsi="Cambria"/>
      <w:b/>
      <w:bCs/>
    </w:rPr>
  </w:style>
  <w:style w:type="character" w:customStyle="1" w:styleId="Nadpis4Char">
    <w:name w:val="Nadpis 4 Char"/>
    <w:link w:val="Nadpis4"/>
    <w:uiPriority w:val="9"/>
    <w:rsid w:val="00931826"/>
    <w:rPr>
      <w:rFonts w:ascii="Cambria" w:hAnsi="Cambria"/>
      <w:b/>
      <w:bCs/>
      <w:i/>
      <w:iCs/>
    </w:rPr>
  </w:style>
  <w:style w:type="character" w:customStyle="1" w:styleId="Nadpis5Char">
    <w:name w:val="Nadpis 5 Char"/>
    <w:link w:val="Nadpis5"/>
    <w:uiPriority w:val="9"/>
    <w:rsid w:val="00931826"/>
    <w:rPr>
      <w:rFonts w:ascii="Cambria" w:hAnsi="Cambria"/>
      <w:b/>
      <w:bCs/>
      <w:color w:val="7F7F7F"/>
    </w:rPr>
  </w:style>
  <w:style w:type="character" w:customStyle="1" w:styleId="Nadpis6Char">
    <w:name w:val="Nadpis 6 Char"/>
    <w:link w:val="Nadpis6"/>
    <w:uiPriority w:val="9"/>
    <w:rsid w:val="00931826"/>
    <w:rPr>
      <w:rFonts w:ascii="Cambria" w:hAnsi="Cambria"/>
      <w:b/>
      <w:bCs/>
      <w:i/>
      <w:iCs/>
      <w:color w:val="7F7F7F"/>
    </w:rPr>
  </w:style>
  <w:style w:type="character" w:customStyle="1" w:styleId="Nadpis7Char">
    <w:name w:val="Nadpis 7 Char"/>
    <w:link w:val="Nadpis7"/>
    <w:uiPriority w:val="9"/>
    <w:rsid w:val="00931826"/>
    <w:rPr>
      <w:rFonts w:ascii="Cambria" w:hAnsi="Cambria"/>
      <w:i/>
      <w:iCs/>
    </w:rPr>
  </w:style>
  <w:style w:type="character" w:customStyle="1" w:styleId="Nadpis8Char">
    <w:name w:val="Nadpis 8 Char"/>
    <w:link w:val="Nadpis8"/>
    <w:uiPriority w:val="9"/>
    <w:rsid w:val="00931826"/>
    <w:rPr>
      <w:rFonts w:ascii="Cambria" w:hAnsi="Cambria"/>
      <w:sz w:val="20"/>
      <w:szCs w:val="20"/>
    </w:rPr>
  </w:style>
  <w:style w:type="character" w:customStyle="1" w:styleId="Nadpis9Char">
    <w:name w:val="Nadpis 9 Char"/>
    <w:link w:val="Nadpis9"/>
    <w:uiPriority w:val="9"/>
    <w:rsid w:val="00931826"/>
    <w:rPr>
      <w:rFonts w:ascii="Cambria" w:hAnsi="Cambria"/>
      <w:i/>
      <w:iCs/>
      <w:spacing w:val="5"/>
      <w:sz w:val="20"/>
      <w:szCs w:val="20"/>
    </w:rPr>
  </w:style>
  <w:style w:type="paragraph" w:styleId="Titulek">
    <w:name w:val="caption"/>
    <w:basedOn w:val="Normln"/>
    <w:next w:val="Normln"/>
    <w:rsid w:val="00931826"/>
    <w:pPr>
      <w:autoSpaceDE w:val="0"/>
      <w:autoSpaceDN w:val="0"/>
      <w:adjustRightInd w:val="0"/>
      <w:spacing w:line="360" w:lineRule="auto"/>
      <w:jc w:val="both"/>
    </w:pPr>
    <w:rPr>
      <w:bCs/>
      <w:i/>
    </w:rPr>
  </w:style>
  <w:style w:type="paragraph" w:styleId="Nzev">
    <w:name w:val="Title"/>
    <w:basedOn w:val="Normln"/>
    <w:next w:val="Normln"/>
    <w:link w:val="NzevChar"/>
    <w:uiPriority w:val="10"/>
    <w:qFormat/>
    <w:rsid w:val="00931826"/>
    <w:pPr>
      <w:pBdr>
        <w:bottom w:val="single" w:sz="4" w:space="1" w:color="auto"/>
      </w:pBdr>
      <w:spacing w:line="240" w:lineRule="auto"/>
      <w:contextualSpacing/>
    </w:pPr>
    <w:rPr>
      <w:rFonts w:ascii="Cambria" w:hAnsi="Cambria" w:cs="Arial"/>
      <w:spacing w:val="5"/>
      <w:sz w:val="52"/>
      <w:szCs w:val="52"/>
    </w:rPr>
  </w:style>
  <w:style w:type="character" w:customStyle="1" w:styleId="NzevChar">
    <w:name w:val="Název Char"/>
    <w:link w:val="Nzev"/>
    <w:uiPriority w:val="10"/>
    <w:rsid w:val="00931826"/>
    <w:rPr>
      <w:rFonts w:ascii="Cambria" w:hAnsi="Cambria" w:cs="Arial"/>
      <w:spacing w:val="5"/>
      <w:sz w:val="52"/>
      <w:szCs w:val="52"/>
    </w:rPr>
  </w:style>
  <w:style w:type="paragraph" w:styleId="Podtitul">
    <w:name w:val="Subtitle"/>
    <w:basedOn w:val="Normln"/>
    <w:next w:val="Normln"/>
    <w:link w:val="PodtitulChar"/>
    <w:uiPriority w:val="11"/>
    <w:qFormat/>
    <w:rsid w:val="00931826"/>
    <w:pPr>
      <w:spacing w:after="600"/>
    </w:pPr>
    <w:rPr>
      <w:rFonts w:ascii="Cambria" w:hAnsi="Cambria"/>
      <w:i/>
      <w:iCs/>
      <w:spacing w:val="13"/>
      <w:sz w:val="24"/>
      <w:szCs w:val="24"/>
    </w:rPr>
  </w:style>
  <w:style w:type="character" w:customStyle="1" w:styleId="PodtitulChar">
    <w:name w:val="Podtitul Char"/>
    <w:link w:val="Podtitul"/>
    <w:uiPriority w:val="11"/>
    <w:rsid w:val="00931826"/>
    <w:rPr>
      <w:rFonts w:ascii="Cambria" w:hAnsi="Cambria"/>
      <w:i/>
      <w:iCs/>
      <w:spacing w:val="13"/>
      <w:sz w:val="24"/>
      <w:szCs w:val="24"/>
    </w:rPr>
  </w:style>
  <w:style w:type="character" w:styleId="Siln">
    <w:name w:val="Strong"/>
    <w:uiPriority w:val="22"/>
    <w:qFormat/>
    <w:rsid w:val="00931826"/>
    <w:rPr>
      <w:b/>
      <w:bCs/>
    </w:rPr>
  </w:style>
  <w:style w:type="character" w:styleId="Zvraznn">
    <w:name w:val="Emphasis"/>
    <w:uiPriority w:val="20"/>
    <w:qFormat/>
    <w:rsid w:val="00931826"/>
    <w:rPr>
      <w:b/>
      <w:bCs/>
      <w:i/>
      <w:iCs/>
      <w:spacing w:val="10"/>
      <w:bdr w:val="none" w:sz="0" w:space="0" w:color="auto"/>
      <w:shd w:val="clear" w:color="auto" w:fill="auto"/>
    </w:rPr>
  </w:style>
  <w:style w:type="paragraph" w:customStyle="1" w:styleId="Styl1">
    <w:name w:val="Styl1"/>
    <w:basedOn w:val="Normln"/>
    <w:link w:val="Styl1Char"/>
    <w:autoRedefine/>
    <w:qFormat/>
    <w:rsid w:val="00931826"/>
    <w:rPr>
      <w:rFonts w:ascii="Arial" w:hAnsi="Arial" w:cs="Arial"/>
      <w:iCs/>
      <w:noProof/>
      <w:sz w:val="24"/>
    </w:rPr>
  </w:style>
  <w:style w:type="character" w:customStyle="1" w:styleId="Styl1Char">
    <w:name w:val="Styl1 Char"/>
    <w:link w:val="Styl1"/>
    <w:rsid w:val="00931826"/>
    <w:rPr>
      <w:rFonts w:ascii="Arial" w:hAnsi="Arial" w:cs="Arial"/>
      <w:iCs/>
      <w:noProof/>
      <w:sz w:val="24"/>
    </w:rPr>
  </w:style>
  <w:style w:type="paragraph" w:styleId="Bezmezer">
    <w:name w:val="No Spacing"/>
    <w:basedOn w:val="Normln"/>
    <w:uiPriority w:val="1"/>
    <w:qFormat/>
    <w:rsid w:val="00931826"/>
    <w:pPr>
      <w:spacing w:after="0" w:line="240" w:lineRule="auto"/>
    </w:pPr>
  </w:style>
  <w:style w:type="paragraph" w:styleId="Odstavecseseznamem">
    <w:name w:val="List Paragraph"/>
    <w:basedOn w:val="Normln"/>
    <w:uiPriority w:val="34"/>
    <w:qFormat/>
    <w:rsid w:val="00931826"/>
    <w:pPr>
      <w:ind w:left="720"/>
      <w:contextualSpacing/>
    </w:pPr>
  </w:style>
  <w:style w:type="paragraph" w:styleId="Citt">
    <w:name w:val="Quote"/>
    <w:basedOn w:val="Normln"/>
    <w:next w:val="Normln"/>
    <w:link w:val="CittChar"/>
    <w:uiPriority w:val="29"/>
    <w:qFormat/>
    <w:rsid w:val="00931826"/>
    <w:pPr>
      <w:spacing w:before="200" w:after="0"/>
      <w:ind w:left="360" w:right="360"/>
    </w:pPr>
    <w:rPr>
      <w:i/>
      <w:iCs/>
    </w:rPr>
  </w:style>
  <w:style w:type="character" w:customStyle="1" w:styleId="CittChar">
    <w:name w:val="Citát Char"/>
    <w:link w:val="Citt"/>
    <w:uiPriority w:val="29"/>
    <w:rsid w:val="00931826"/>
    <w:rPr>
      <w:i/>
      <w:iCs/>
    </w:rPr>
  </w:style>
  <w:style w:type="paragraph" w:styleId="Vrazncitt">
    <w:name w:val="Intense Quote"/>
    <w:basedOn w:val="Normln"/>
    <w:next w:val="Normln"/>
    <w:link w:val="VrazncittChar"/>
    <w:uiPriority w:val="30"/>
    <w:qFormat/>
    <w:rsid w:val="00931826"/>
    <w:pPr>
      <w:pBdr>
        <w:bottom w:val="single" w:sz="4" w:space="1" w:color="auto"/>
      </w:pBdr>
      <w:spacing w:before="200" w:after="280"/>
      <w:ind w:left="1008" w:right="1152"/>
      <w:jc w:val="both"/>
    </w:pPr>
    <w:rPr>
      <w:b/>
      <w:bCs/>
      <w:i/>
      <w:iCs/>
    </w:rPr>
  </w:style>
  <w:style w:type="character" w:customStyle="1" w:styleId="VrazncittChar">
    <w:name w:val="Výrazný citát Char"/>
    <w:link w:val="Vrazncitt"/>
    <w:uiPriority w:val="30"/>
    <w:rsid w:val="00931826"/>
    <w:rPr>
      <w:b/>
      <w:bCs/>
      <w:i/>
      <w:iCs/>
    </w:rPr>
  </w:style>
  <w:style w:type="character" w:styleId="Zdraznnjemn">
    <w:name w:val="Subtle Emphasis"/>
    <w:uiPriority w:val="19"/>
    <w:qFormat/>
    <w:rsid w:val="00931826"/>
    <w:rPr>
      <w:i/>
      <w:iCs/>
    </w:rPr>
  </w:style>
  <w:style w:type="character" w:styleId="Zdraznnintenzivn">
    <w:name w:val="Intense Emphasis"/>
    <w:uiPriority w:val="21"/>
    <w:qFormat/>
    <w:rsid w:val="00931826"/>
    <w:rPr>
      <w:b/>
      <w:bCs/>
    </w:rPr>
  </w:style>
  <w:style w:type="character" w:styleId="Odkazjemn">
    <w:name w:val="Subtle Reference"/>
    <w:uiPriority w:val="31"/>
    <w:qFormat/>
    <w:rsid w:val="00931826"/>
    <w:rPr>
      <w:smallCaps/>
    </w:rPr>
  </w:style>
  <w:style w:type="character" w:styleId="Odkazintenzivn">
    <w:name w:val="Intense Reference"/>
    <w:uiPriority w:val="32"/>
    <w:qFormat/>
    <w:rsid w:val="00931826"/>
    <w:rPr>
      <w:smallCaps/>
      <w:spacing w:val="5"/>
      <w:u w:val="single"/>
    </w:rPr>
  </w:style>
  <w:style w:type="character" w:styleId="Nzevknihy">
    <w:name w:val="Book Title"/>
    <w:uiPriority w:val="33"/>
    <w:qFormat/>
    <w:rsid w:val="00931826"/>
    <w:rPr>
      <w:i/>
      <w:iCs/>
      <w:smallCaps/>
      <w:spacing w:val="5"/>
    </w:rPr>
  </w:style>
  <w:style w:type="paragraph" w:styleId="Nadpisobsahu">
    <w:name w:val="TOC Heading"/>
    <w:basedOn w:val="Nadpis1"/>
    <w:next w:val="Normln"/>
    <w:uiPriority w:val="39"/>
    <w:semiHidden/>
    <w:unhideWhenUsed/>
    <w:qFormat/>
    <w:rsid w:val="00931826"/>
    <w:pPr>
      <w:outlineLvl w:val="9"/>
    </w:pPr>
    <w:rPr>
      <w:rFonts w:eastAsia="Times New Roman" w:cs="Times New Roman"/>
      <w:lang w:bidi="en-US"/>
    </w:rPr>
  </w:style>
  <w:style w:type="paragraph" w:styleId="Textbubliny">
    <w:name w:val="Balloon Text"/>
    <w:basedOn w:val="Normln"/>
    <w:link w:val="TextbublinyChar"/>
    <w:uiPriority w:val="99"/>
    <w:semiHidden/>
    <w:unhideWhenUsed/>
    <w:rsid w:val="00DC4D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4D0B"/>
    <w:rPr>
      <w:rFonts w:ascii="Tahoma" w:hAnsi="Tahoma" w:cs="Tahoma"/>
      <w:sz w:val="16"/>
      <w:szCs w:val="16"/>
    </w:rPr>
  </w:style>
  <w:style w:type="paragraph" w:styleId="Zhlav">
    <w:name w:val="header"/>
    <w:basedOn w:val="Normln"/>
    <w:link w:val="ZhlavChar"/>
    <w:uiPriority w:val="99"/>
    <w:unhideWhenUsed/>
    <w:rsid w:val="00E434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4E4"/>
  </w:style>
  <w:style w:type="paragraph" w:styleId="Zpat">
    <w:name w:val="footer"/>
    <w:basedOn w:val="Normln"/>
    <w:link w:val="ZpatChar"/>
    <w:uiPriority w:val="99"/>
    <w:unhideWhenUsed/>
    <w:rsid w:val="00E434E4"/>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4E4"/>
  </w:style>
  <w:style w:type="paragraph" w:customStyle="1" w:styleId="Default">
    <w:name w:val="Default"/>
    <w:rsid w:val="00F7415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bsah1">
    <w:name w:val="toc 1"/>
    <w:basedOn w:val="Normln"/>
    <w:next w:val="Normln"/>
    <w:autoRedefine/>
    <w:uiPriority w:val="39"/>
    <w:unhideWhenUsed/>
    <w:rsid w:val="007A0432"/>
    <w:pPr>
      <w:spacing w:after="100"/>
    </w:pPr>
  </w:style>
  <w:style w:type="character" w:styleId="Hypertextovodkaz">
    <w:name w:val="Hyperlink"/>
    <w:basedOn w:val="Standardnpsmoodstavce"/>
    <w:uiPriority w:val="99"/>
    <w:unhideWhenUsed/>
    <w:rsid w:val="007A0432"/>
    <w:rPr>
      <w:color w:val="0000FF" w:themeColor="hyperlink"/>
      <w:u w:val="single"/>
    </w:rPr>
  </w:style>
  <w:style w:type="table" w:styleId="Mkatabulky">
    <w:name w:val="Table Grid"/>
    <w:basedOn w:val="Normlntabulka"/>
    <w:uiPriority w:val="59"/>
    <w:rsid w:val="00A7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3F5FA0"/>
    <w:pPr>
      <w:spacing w:line="201" w:lineRule="atLeast"/>
    </w:pPr>
    <w:rPr>
      <w:rFonts w:ascii="Botanika 5-Demi" w:hAnsi="Botanika 5-Demi"/>
      <w:color w:val="auto"/>
    </w:rPr>
  </w:style>
  <w:style w:type="character" w:styleId="Znakapoznpodarou">
    <w:name w:val="footnote reference"/>
    <w:uiPriority w:val="99"/>
    <w:rsid w:val="00146EB6"/>
    <w:rPr>
      <w:vertAlign w:val="superscript"/>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Text pozn. pod čarou Char1,fn,Cha"/>
    <w:basedOn w:val="Normln"/>
    <w:link w:val="TextpoznpodarouChar"/>
    <w:uiPriority w:val="99"/>
    <w:rsid w:val="00146EB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uiPriority w:val="99"/>
    <w:rsid w:val="00146EB6"/>
    <w:rPr>
      <w:rFonts w:ascii="Times New Roman" w:eastAsia="Times New Roman" w:hAnsi="Times New Roman" w:cs="Times New Roman"/>
      <w:sz w:val="20"/>
      <w:szCs w:val="20"/>
      <w:lang w:eastAsia="cs-CZ"/>
    </w:rPr>
  </w:style>
  <w:style w:type="paragraph" w:customStyle="1" w:styleId="UsnKoho">
    <w:name w:val="UsnKoho"/>
    <w:basedOn w:val="Normln"/>
    <w:rsid w:val="00BD59B3"/>
    <w:pPr>
      <w:overflowPunct w:val="0"/>
      <w:autoSpaceDE w:val="0"/>
      <w:autoSpaceDN w:val="0"/>
      <w:adjustRightInd w:val="0"/>
      <w:spacing w:after="0" w:line="240" w:lineRule="auto"/>
      <w:jc w:val="center"/>
      <w:textAlignment w:val="baseline"/>
    </w:pPr>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1826"/>
  </w:style>
  <w:style w:type="paragraph" w:styleId="Nadpis1">
    <w:name w:val="heading 1"/>
    <w:basedOn w:val="Normln"/>
    <w:next w:val="Normln"/>
    <w:link w:val="Nadpis1Char"/>
    <w:uiPriority w:val="9"/>
    <w:qFormat/>
    <w:rsid w:val="00931826"/>
    <w:pPr>
      <w:spacing w:before="480" w:after="0"/>
      <w:contextualSpacing/>
      <w:outlineLvl w:val="0"/>
    </w:pPr>
    <w:rPr>
      <w:rFonts w:ascii="Cambria" w:hAnsi="Cambria"/>
      <w:b/>
      <w:bCs/>
      <w:sz w:val="28"/>
      <w:szCs w:val="28"/>
    </w:rPr>
  </w:style>
  <w:style w:type="paragraph" w:styleId="Nadpis2">
    <w:name w:val="heading 2"/>
    <w:aliases w:val="Nadpis 2 Char Char Char,Nadpis 2 Char Char"/>
    <w:basedOn w:val="Normln"/>
    <w:next w:val="Normln"/>
    <w:link w:val="Nadpis2Char"/>
    <w:uiPriority w:val="9"/>
    <w:unhideWhenUsed/>
    <w:qFormat/>
    <w:rsid w:val="00931826"/>
    <w:pPr>
      <w:spacing w:before="200" w:after="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931826"/>
    <w:pPr>
      <w:spacing w:before="200" w:after="0" w:line="271" w:lineRule="auto"/>
      <w:outlineLvl w:val="2"/>
    </w:pPr>
    <w:rPr>
      <w:rFonts w:ascii="Cambria" w:hAnsi="Cambria"/>
      <w:b/>
      <w:bCs/>
    </w:rPr>
  </w:style>
  <w:style w:type="paragraph" w:styleId="Nadpis4">
    <w:name w:val="heading 4"/>
    <w:basedOn w:val="Normln"/>
    <w:next w:val="Normln"/>
    <w:link w:val="Nadpis4Char"/>
    <w:uiPriority w:val="9"/>
    <w:unhideWhenUsed/>
    <w:qFormat/>
    <w:rsid w:val="00931826"/>
    <w:pPr>
      <w:spacing w:before="200" w:after="0"/>
      <w:outlineLvl w:val="3"/>
    </w:pPr>
    <w:rPr>
      <w:rFonts w:ascii="Cambria" w:hAnsi="Cambria"/>
      <w:b/>
      <w:bCs/>
      <w:i/>
      <w:iCs/>
    </w:rPr>
  </w:style>
  <w:style w:type="paragraph" w:styleId="Nadpis5">
    <w:name w:val="heading 5"/>
    <w:basedOn w:val="Normln"/>
    <w:next w:val="Normln"/>
    <w:link w:val="Nadpis5Char"/>
    <w:uiPriority w:val="9"/>
    <w:unhideWhenUsed/>
    <w:qFormat/>
    <w:rsid w:val="00931826"/>
    <w:pPr>
      <w:spacing w:before="200" w:after="0"/>
      <w:outlineLvl w:val="4"/>
    </w:pPr>
    <w:rPr>
      <w:rFonts w:ascii="Cambria" w:hAnsi="Cambria"/>
      <w:b/>
      <w:bCs/>
      <w:color w:val="7F7F7F"/>
    </w:rPr>
  </w:style>
  <w:style w:type="paragraph" w:styleId="Nadpis6">
    <w:name w:val="heading 6"/>
    <w:basedOn w:val="Normln"/>
    <w:next w:val="Normln"/>
    <w:link w:val="Nadpis6Char"/>
    <w:uiPriority w:val="9"/>
    <w:unhideWhenUsed/>
    <w:qFormat/>
    <w:rsid w:val="00931826"/>
    <w:pPr>
      <w:spacing w:after="0" w:line="271" w:lineRule="auto"/>
      <w:outlineLvl w:val="5"/>
    </w:pPr>
    <w:rPr>
      <w:rFonts w:ascii="Cambria" w:hAnsi="Cambria"/>
      <w:b/>
      <w:bCs/>
      <w:i/>
      <w:iCs/>
      <w:color w:val="7F7F7F"/>
    </w:rPr>
  </w:style>
  <w:style w:type="paragraph" w:styleId="Nadpis7">
    <w:name w:val="heading 7"/>
    <w:basedOn w:val="Normln"/>
    <w:next w:val="Normln"/>
    <w:link w:val="Nadpis7Char"/>
    <w:uiPriority w:val="9"/>
    <w:unhideWhenUsed/>
    <w:qFormat/>
    <w:rsid w:val="00931826"/>
    <w:pPr>
      <w:spacing w:after="0"/>
      <w:outlineLvl w:val="6"/>
    </w:pPr>
    <w:rPr>
      <w:rFonts w:ascii="Cambria" w:hAnsi="Cambria"/>
      <w:i/>
      <w:iCs/>
    </w:rPr>
  </w:style>
  <w:style w:type="paragraph" w:styleId="Nadpis8">
    <w:name w:val="heading 8"/>
    <w:basedOn w:val="Normln"/>
    <w:next w:val="Normln"/>
    <w:link w:val="Nadpis8Char"/>
    <w:uiPriority w:val="9"/>
    <w:unhideWhenUsed/>
    <w:qFormat/>
    <w:rsid w:val="00931826"/>
    <w:pPr>
      <w:spacing w:after="0"/>
      <w:outlineLvl w:val="7"/>
    </w:pPr>
    <w:rPr>
      <w:rFonts w:ascii="Cambria" w:hAnsi="Cambria"/>
      <w:sz w:val="20"/>
      <w:szCs w:val="20"/>
    </w:rPr>
  </w:style>
  <w:style w:type="paragraph" w:styleId="Nadpis9">
    <w:name w:val="heading 9"/>
    <w:basedOn w:val="Normln"/>
    <w:next w:val="Normln"/>
    <w:link w:val="Nadpis9Char"/>
    <w:uiPriority w:val="9"/>
    <w:unhideWhenUsed/>
    <w:qFormat/>
    <w:rsid w:val="00931826"/>
    <w:pPr>
      <w:spacing w:after="0"/>
      <w:outlineLvl w:val="8"/>
    </w:pPr>
    <w:rPr>
      <w:rFonts w:ascii="Cambria" w:hAnsi="Cambria"/>
      <w:i/>
      <w:iCs/>
      <w:spacing w:val="5"/>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1826"/>
    <w:rPr>
      <w:rFonts w:ascii="Cambria" w:hAnsi="Cambria"/>
      <w:b/>
      <w:bCs/>
      <w:sz w:val="28"/>
      <w:szCs w:val="28"/>
    </w:rPr>
  </w:style>
  <w:style w:type="paragraph" w:styleId="Zkladntext">
    <w:name w:val="Body Text"/>
    <w:basedOn w:val="Normln"/>
    <w:link w:val="ZkladntextChar"/>
    <w:uiPriority w:val="99"/>
    <w:semiHidden/>
    <w:unhideWhenUsed/>
    <w:rsid w:val="00931826"/>
    <w:pPr>
      <w:spacing w:after="120"/>
    </w:pPr>
  </w:style>
  <w:style w:type="character" w:customStyle="1" w:styleId="ZkladntextChar">
    <w:name w:val="Základní text Char"/>
    <w:basedOn w:val="Standardnpsmoodstavce"/>
    <w:link w:val="Zkladntext"/>
    <w:uiPriority w:val="99"/>
    <w:semiHidden/>
    <w:rsid w:val="00931826"/>
    <w:rPr>
      <w:sz w:val="24"/>
      <w:szCs w:val="24"/>
    </w:rPr>
  </w:style>
  <w:style w:type="character" w:customStyle="1" w:styleId="Nadpis2Char">
    <w:name w:val="Nadpis 2 Char"/>
    <w:aliases w:val="Nadpis 2 Char Char Char Char,Nadpis 2 Char Char Char1"/>
    <w:link w:val="Nadpis2"/>
    <w:uiPriority w:val="9"/>
    <w:rsid w:val="00931826"/>
    <w:rPr>
      <w:rFonts w:ascii="Cambria" w:hAnsi="Cambria"/>
      <w:b/>
      <w:bCs/>
      <w:sz w:val="26"/>
      <w:szCs w:val="26"/>
    </w:rPr>
  </w:style>
  <w:style w:type="character" w:customStyle="1" w:styleId="Nadpis3Char">
    <w:name w:val="Nadpis 3 Char"/>
    <w:link w:val="Nadpis3"/>
    <w:uiPriority w:val="9"/>
    <w:rsid w:val="00931826"/>
    <w:rPr>
      <w:rFonts w:ascii="Cambria" w:hAnsi="Cambria"/>
      <w:b/>
      <w:bCs/>
    </w:rPr>
  </w:style>
  <w:style w:type="character" w:customStyle="1" w:styleId="Nadpis4Char">
    <w:name w:val="Nadpis 4 Char"/>
    <w:link w:val="Nadpis4"/>
    <w:uiPriority w:val="9"/>
    <w:rsid w:val="00931826"/>
    <w:rPr>
      <w:rFonts w:ascii="Cambria" w:hAnsi="Cambria"/>
      <w:b/>
      <w:bCs/>
      <w:i/>
      <w:iCs/>
    </w:rPr>
  </w:style>
  <w:style w:type="character" w:customStyle="1" w:styleId="Nadpis5Char">
    <w:name w:val="Nadpis 5 Char"/>
    <w:link w:val="Nadpis5"/>
    <w:uiPriority w:val="9"/>
    <w:rsid w:val="00931826"/>
    <w:rPr>
      <w:rFonts w:ascii="Cambria" w:hAnsi="Cambria"/>
      <w:b/>
      <w:bCs/>
      <w:color w:val="7F7F7F"/>
    </w:rPr>
  </w:style>
  <w:style w:type="character" w:customStyle="1" w:styleId="Nadpis6Char">
    <w:name w:val="Nadpis 6 Char"/>
    <w:link w:val="Nadpis6"/>
    <w:uiPriority w:val="9"/>
    <w:rsid w:val="00931826"/>
    <w:rPr>
      <w:rFonts w:ascii="Cambria" w:hAnsi="Cambria"/>
      <w:b/>
      <w:bCs/>
      <w:i/>
      <w:iCs/>
      <w:color w:val="7F7F7F"/>
    </w:rPr>
  </w:style>
  <w:style w:type="character" w:customStyle="1" w:styleId="Nadpis7Char">
    <w:name w:val="Nadpis 7 Char"/>
    <w:link w:val="Nadpis7"/>
    <w:uiPriority w:val="9"/>
    <w:rsid w:val="00931826"/>
    <w:rPr>
      <w:rFonts w:ascii="Cambria" w:hAnsi="Cambria"/>
      <w:i/>
      <w:iCs/>
    </w:rPr>
  </w:style>
  <w:style w:type="character" w:customStyle="1" w:styleId="Nadpis8Char">
    <w:name w:val="Nadpis 8 Char"/>
    <w:link w:val="Nadpis8"/>
    <w:uiPriority w:val="9"/>
    <w:rsid w:val="00931826"/>
    <w:rPr>
      <w:rFonts w:ascii="Cambria" w:hAnsi="Cambria"/>
      <w:sz w:val="20"/>
      <w:szCs w:val="20"/>
    </w:rPr>
  </w:style>
  <w:style w:type="character" w:customStyle="1" w:styleId="Nadpis9Char">
    <w:name w:val="Nadpis 9 Char"/>
    <w:link w:val="Nadpis9"/>
    <w:uiPriority w:val="9"/>
    <w:rsid w:val="00931826"/>
    <w:rPr>
      <w:rFonts w:ascii="Cambria" w:hAnsi="Cambria"/>
      <w:i/>
      <w:iCs/>
      <w:spacing w:val="5"/>
      <w:sz w:val="20"/>
      <w:szCs w:val="20"/>
    </w:rPr>
  </w:style>
  <w:style w:type="paragraph" w:styleId="Titulek">
    <w:name w:val="caption"/>
    <w:basedOn w:val="Normln"/>
    <w:next w:val="Normln"/>
    <w:rsid w:val="00931826"/>
    <w:pPr>
      <w:autoSpaceDE w:val="0"/>
      <w:autoSpaceDN w:val="0"/>
      <w:adjustRightInd w:val="0"/>
      <w:spacing w:line="360" w:lineRule="auto"/>
      <w:jc w:val="both"/>
    </w:pPr>
    <w:rPr>
      <w:bCs/>
      <w:i/>
    </w:rPr>
  </w:style>
  <w:style w:type="paragraph" w:styleId="Nzev">
    <w:name w:val="Title"/>
    <w:basedOn w:val="Normln"/>
    <w:next w:val="Normln"/>
    <w:link w:val="NzevChar"/>
    <w:uiPriority w:val="10"/>
    <w:qFormat/>
    <w:rsid w:val="00931826"/>
    <w:pPr>
      <w:pBdr>
        <w:bottom w:val="single" w:sz="4" w:space="1" w:color="auto"/>
      </w:pBdr>
      <w:spacing w:line="240" w:lineRule="auto"/>
      <w:contextualSpacing/>
    </w:pPr>
    <w:rPr>
      <w:rFonts w:ascii="Cambria" w:hAnsi="Cambria" w:cs="Arial"/>
      <w:spacing w:val="5"/>
      <w:sz w:val="52"/>
      <w:szCs w:val="52"/>
    </w:rPr>
  </w:style>
  <w:style w:type="character" w:customStyle="1" w:styleId="NzevChar">
    <w:name w:val="Název Char"/>
    <w:link w:val="Nzev"/>
    <w:uiPriority w:val="10"/>
    <w:rsid w:val="00931826"/>
    <w:rPr>
      <w:rFonts w:ascii="Cambria" w:hAnsi="Cambria" w:cs="Arial"/>
      <w:spacing w:val="5"/>
      <w:sz w:val="52"/>
      <w:szCs w:val="52"/>
    </w:rPr>
  </w:style>
  <w:style w:type="paragraph" w:styleId="Podtitul">
    <w:name w:val="Subtitle"/>
    <w:basedOn w:val="Normln"/>
    <w:next w:val="Normln"/>
    <w:link w:val="PodtitulChar"/>
    <w:uiPriority w:val="11"/>
    <w:qFormat/>
    <w:rsid w:val="00931826"/>
    <w:pPr>
      <w:spacing w:after="600"/>
    </w:pPr>
    <w:rPr>
      <w:rFonts w:ascii="Cambria" w:hAnsi="Cambria"/>
      <w:i/>
      <w:iCs/>
      <w:spacing w:val="13"/>
      <w:sz w:val="24"/>
      <w:szCs w:val="24"/>
    </w:rPr>
  </w:style>
  <w:style w:type="character" w:customStyle="1" w:styleId="PodtitulChar">
    <w:name w:val="Podtitul Char"/>
    <w:link w:val="Podtitul"/>
    <w:uiPriority w:val="11"/>
    <w:rsid w:val="00931826"/>
    <w:rPr>
      <w:rFonts w:ascii="Cambria" w:hAnsi="Cambria"/>
      <w:i/>
      <w:iCs/>
      <w:spacing w:val="13"/>
      <w:sz w:val="24"/>
      <w:szCs w:val="24"/>
    </w:rPr>
  </w:style>
  <w:style w:type="character" w:styleId="Siln">
    <w:name w:val="Strong"/>
    <w:uiPriority w:val="22"/>
    <w:qFormat/>
    <w:rsid w:val="00931826"/>
    <w:rPr>
      <w:b/>
      <w:bCs/>
    </w:rPr>
  </w:style>
  <w:style w:type="character" w:styleId="Zvraznn">
    <w:name w:val="Emphasis"/>
    <w:uiPriority w:val="20"/>
    <w:qFormat/>
    <w:rsid w:val="00931826"/>
    <w:rPr>
      <w:b/>
      <w:bCs/>
      <w:i/>
      <w:iCs/>
      <w:spacing w:val="10"/>
      <w:bdr w:val="none" w:sz="0" w:space="0" w:color="auto"/>
      <w:shd w:val="clear" w:color="auto" w:fill="auto"/>
    </w:rPr>
  </w:style>
  <w:style w:type="paragraph" w:customStyle="1" w:styleId="Styl1">
    <w:name w:val="Styl1"/>
    <w:basedOn w:val="Normln"/>
    <w:link w:val="Styl1Char"/>
    <w:autoRedefine/>
    <w:qFormat/>
    <w:rsid w:val="00931826"/>
    <w:rPr>
      <w:rFonts w:ascii="Arial" w:hAnsi="Arial" w:cs="Arial"/>
      <w:iCs/>
      <w:noProof/>
      <w:sz w:val="24"/>
    </w:rPr>
  </w:style>
  <w:style w:type="character" w:customStyle="1" w:styleId="Styl1Char">
    <w:name w:val="Styl1 Char"/>
    <w:link w:val="Styl1"/>
    <w:rsid w:val="00931826"/>
    <w:rPr>
      <w:rFonts w:ascii="Arial" w:hAnsi="Arial" w:cs="Arial"/>
      <w:iCs/>
      <w:noProof/>
      <w:sz w:val="24"/>
    </w:rPr>
  </w:style>
  <w:style w:type="paragraph" w:styleId="Bezmezer">
    <w:name w:val="No Spacing"/>
    <w:basedOn w:val="Normln"/>
    <w:uiPriority w:val="1"/>
    <w:qFormat/>
    <w:rsid w:val="00931826"/>
    <w:pPr>
      <w:spacing w:after="0" w:line="240" w:lineRule="auto"/>
    </w:pPr>
  </w:style>
  <w:style w:type="paragraph" w:styleId="Odstavecseseznamem">
    <w:name w:val="List Paragraph"/>
    <w:basedOn w:val="Normln"/>
    <w:uiPriority w:val="34"/>
    <w:qFormat/>
    <w:rsid w:val="00931826"/>
    <w:pPr>
      <w:ind w:left="720"/>
      <w:contextualSpacing/>
    </w:pPr>
  </w:style>
  <w:style w:type="paragraph" w:styleId="Citt">
    <w:name w:val="Quote"/>
    <w:basedOn w:val="Normln"/>
    <w:next w:val="Normln"/>
    <w:link w:val="CittChar"/>
    <w:uiPriority w:val="29"/>
    <w:qFormat/>
    <w:rsid w:val="00931826"/>
    <w:pPr>
      <w:spacing w:before="200" w:after="0"/>
      <w:ind w:left="360" w:right="360"/>
    </w:pPr>
    <w:rPr>
      <w:i/>
      <w:iCs/>
    </w:rPr>
  </w:style>
  <w:style w:type="character" w:customStyle="1" w:styleId="CittChar">
    <w:name w:val="Citát Char"/>
    <w:link w:val="Citt"/>
    <w:uiPriority w:val="29"/>
    <w:rsid w:val="00931826"/>
    <w:rPr>
      <w:i/>
      <w:iCs/>
    </w:rPr>
  </w:style>
  <w:style w:type="paragraph" w:styleId="Vrazncitt">
    <w:name w:val="Intense Quote"/>
    <w:basedOn w:val="Normln"/>
    <w:next w:val="Normln"/>
    <w:link w:val="VrazncittChar"/>
    <w:uiPriority w:val="30"/>
    <w:qFormat/>
    <w:rsid w:val="00931826"/>
    <w:pPr>
      <w:pBdr>
        <w:bottom w:val="single" w:sz="4" w:space="1" w:color="auto"/>
      </w:pBdr>
      <w:spacing w:before="200" w:after="280"/>
      <w:ind w:left="1008" w:right="1152"/>
      <w:jc w:val="both"/>
    </w:pPr>
    <w:rPr>
      <w:b/>
      <w:bCs/>
      <w:i/>
      <w:iCs/>
    </w:rPr>
  </w:style>
  <w:style w:type="character" w:customStyle="1" w:styleId="VrazncittChar">
    <w:name w:val="Výrazný citát Char"/>
    <w:link w:val="Vrazncitt"/>
    <w:uiPriority w:val="30"/>
    <w:rsid w:val="00931826"/>
    <w:rPr>
      <w:b/>
      <w:bCs/>
      <w:i/>
      <w:iCs/>
    </w:rPr>
  </w:style>
  <w:style w:type="character" w:styleId="Zdraznnjemn">
    <w:name w:val="Subtle Emphasis"/>
    <w:uiPriority w:val="19"/>
    <w:qFormat/>
    <w:rsid w:val="00931826"/>
    <w:rPr>
      <w:i/>
      <w:iCs/>
    </w:rPr>
  </w:style>
  <w:style w:type="character" w:styleId="Zdraznnintenzivn">
    <w:name w:val="Intense Emphasis"/>
    <w:uiPriority w:val="21"/>
    <w:qFormat/>
    <w:rsid w:val="00931826"/>
    <w:rPr>
      <w:b/>
      <w:bCs/>
    </w:rPr>
  </w:style>
  <w:style w:type="character" w:styleId="Odkazjemn">
    <w:name w:val="Subtle Reference"/>
    <w:uiPriority w:val="31"/>
    <w:qFormat/>
    <w:rsid w:val="00931826"/>
    <w:rPr>
      <w:smallCaps/>
    </w:rPr>
  </w:style>
  <w:style w:type="character" w:styleId="Odkazintenzivn">
    <w:name w:val="Intense Reference"/>
    <w:uiPriority w:val="32"/>
    <w:qFormat/>
    <w:rsid w:val="00931826"/>
    <w:rPr>
      <w:smallCaps/>
      <w:spacing w:val="5"/>
      <w:u w:val="single"/>
    </w:rPr>
  </w:style>
  <w:style w:type="character" w:styleId="Nzevknihy">
    <w:name w:val="Book Title"/>
    <w:uiPriority w:val="33"/>
    <w:qFormat/>
    <w:rsid w:val="00931826"/>
    <w:rPr>
      <w:i/>
      <w:iCs/>
      <w:smallCaps/>
      <w:spacing w:val="5"/>
    </w:rPr>
  </w:style>
  <w:style w:type="paragraph" w:styleId="Nadpisobsahu">
    <w:name w:val="TOC Heading"/>
    <w:basedOn w:val="Nadpis1"/>
    <w:next w:val="Normln"/>
    <w:uiPriority w:val="39"/>
    <w:semiHidden/>
    <w:unhideWhenUsed/>
    <w:qFormat/>
    <w:rsid w:val="00931826"/>
    <w:pPr>
      <w:outlineLvl w:val="9"/>
    </w:pPr>
    <w:rPr>
      <w:rFonts w:eastAsia="Times New Roman" w:cs="Times New Roman"/>
      <w:lang w:bidi="en-US"/>
    </w:rPr>
  </w:style>
  <w:style w:type="paragraph" w:styleId="Textbubliny">
    <w:name w:val="Balloon Text"/>
    <w:basedOn w:val="Normln"/>
    <w:link w:val="TextbublinyChar"/>
    <w:uiPriority w:val="99"/>
    <w:semiHidden/>
    <w:unhideWhenUsed/>
    <w:rsid w:val="00DC4D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4D0B"/>
    <w:rPr>
      <w:rFonts w:ascii="Tahoma" w:hAnsi="Tahoma" w:cs="Tahoma"/>
      <w:sz w:val="16"/>
      <w:szCs w:val="16"/>
    </w:rPr>
  </w:style>
  <w:style w:type="paragraph" w:styleId="Zhlav">
    <w:name w:val="header"/>
    <w:basedOn w:val="Normln"/>
    <w:link w:val="ZhlavChar"/>
    <w:uiPriority w:val="99"/>
    <w:unhideWhenUsed/>
    <w:rsid w:val="00E434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34E4"/>
  </w:style>
  <w:style w:type="paragraph" w:styleId="Zpat">
    <w:name w:val="footer"/>
    <w:basedOn w:val="Normln"/>
    <w:link w:val="ZpatChar"/>
    <w:uiPriority w:val="99"/>
    <w:unhideWhenUsed/>
    <w:rsid w:val="00E434E4"/>
    <w:pPr>
      <w:tabs>
        <w:tab w:val="center" w:pos="4536"/>
        <w:tab w:val="right" w:pos="9072"/>
      </w:tabs>
      <w:spacing w:after="0" w:line="240" w:lineRule="auto"/>
    </w:pPr>
  </w:style>
  <w:style w:type="character" w:customStyle="1" w:styleId="ZpatChar">
    <w:name w:val="Zápatí Char"/>
    <w:basedOn w:val="Standardnpsmoodstavce"/>
    <w:link w:val="Zpat"/>
    <w:uiPriority w:val="99"/>
    <w:rsid w:val="00E434E4"/>
  </w:style>
  <w:style w:type="paragraph" w:customStyle="1" w:styleId="Default">
    <w:name w:val="Default"/>
    <w:rsid w:val="00F7415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bsah1">
    <w:name w:val="toc 1"/>
    <w:basedOn w:val="Normln"/>
    <w:next w:val="Normln"/>
    <w:autoRedefine/>
    <w:uiPriority w:val="39"/>
    <w:unhideWhenUsed/>
    <w:rsid w:val="007A0432"/>
    <w:pPr>
      <w:spacing w:after="100"/>
    </w:pPr>
  </w:style>
  <w:style w:type="character" w:styleId="Hypertextovodkaz">
    <w:name w:val="Hyperlink"/>
    <w:basedOn w:val="Standardnpsmoodstavce"/>
    <w:uiPriority w:val="99"/>
    <w:unhideWhenUsed/>
    <w:rsid w:val="007A0432"/>
    <w:rPr>
      <w:color w:val="0000FF" w:themeColor="hyperlink"/>
      <w:u w:val="single"/>
    </w:rPr>
  </w:style>
  <w:style w:type="table" w:styleId="Mkatabulky">
    <w:name w:val="Table Grid"/>
    <w:basedOn w:val="Normlntabulka"/>
    <w:uiPriority w:val="59"/>
    <w:rsid w:val="00A7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3F5FA0"/>
    <w:pPr>
      <w:spacing w:line="201" w:lineRule="atLeast"/>
    </w:pPr>
    <w:rPr>
      <w:rFonts w:ascii="Botanika 5-Demi" w:hAnsi="Botanika 5-Demi"/>
      <w:color w:val="auto"/>
    </w:rPr>
  </w:style>
  <w:style w:type="character" w:styleId="Znakapoznpodarou">
    <w:name w:val="footnote reference"/>
    <w:uiPriority w:val="99"/>
    <w:rsid w:val="00146EB6"/>
    <w:rPr>
      <w:vertAlign w:val="superscript"/>
    </w:rPr>
  </w:style>
  <w:style w:type="paragraph" w:styleId="Textpoznpodarou">
    <w:name w:val="footnote text"/>
    <w:aliases w:val="Text pozn. pod čarou Char2,Text pozn. pod čarou Char1 Char,Text pozn. pod čarou Char Char Char Char2 Char,Text pozn. pod čarou Char Char Char Char Char Char,Text pozn. pod čarou Char Char Char Char,Text pozn. pod čarou Char1,fn,Cha"/>
    <w:basedOn w:val="Normln"/>
    <w:link w:val="TextpoznpodarouChar"/>
    <w:uiPriority w:val="99"/>
    <w:rsid w:val="00146EB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2 Char,Text pozn. pod čarou Char1 Char Char,Text pozn. pod čarou Char Char Char Char2 Char Char,Text pozn. pod čarou Char Char Char Char Char Char Char,Text pozn. pod čarou Char Char Char Char Char"/>
    <w:basedOn w:val="Standardnpsmoodstavce"/>
    <w:link w:val="Textpoznpodarou"/>
    <w:uiPriority w:val="99"/>
    <w:rsid w:val="00146EB6"/>
    <w:rPr>
      <w:rFonts w:ascii="Times New Roman" w:eastAsia="Times New Roman" w:hAnsi="Times New Roman" w:cs="Times New Roman"/>
      <w:sz w:val="20"/>
      <w:szCs w:val="20"/>
      <w:lang w:eastAsia="cs-CZ"/>
    </w:rPr>
  </w:style>
  <w:style w:type="paragraph" w:customStyle="1" w:styleId="UsnKoho">
    <w:name w:val="UsnKoho"/>
    <w:basedOn w:val="Normln"/>
    <w:rsid w:val="00BD59B3"/>
    <w:pPr>
      <w:overflowPunct w:val="0"/>
      <w:autoSpaceDE w:val="0"/>
      <w:autoSpaceDN w:val="0"/>
      <w:adjustRightInd w:val="0"/>
      <w:spacing w:after="0" w:line="240" w:lineRule="auto"/>
      <w:jc w:val="center"/>
      <w:textAlignment w:val="baseline"/>
    </w:pPr>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imalizacesikany.cz/" TargetMode="External"/><Relationship Id="rId18" Type="http://schemas.openxmlformats.org/officeDocument/2006/relationships/hyperlink" Target="http://www.bezcigaret.cz/" TargetMode="External"/><Relationship Id="rId26" Type="http://schemas.openxmlformats.org/officeDocument/2006/relationships/hyperlink" Target="http://www.policie.cz" TargetMode="External"/><Relationship Id="rId39" Type="http://schemas.openxmlformats.org/officeDocument/2006/relationships/hyperlink" Target="http://www.asociace.org/" TargetMode="External"/><Relationship Id="rId21" Type="http://schemas.openxmlformats.org/officeDocument/2006/relationships/hyperlink" Target="http://www.elio.cz/" TargetMode="External"/><Relationship Id="rId34" Type="http://schemas.openxmlformats.org/officeDocument/2006/relationships/hyperlink" Target="http://www.sananim.cz/" TargetMode="External"/><Relationship Id="rId42" Type="http://schemas.openxmlformats.org/officeDocument/2006/relationships/hyperlink" Target="http://www.snncls.cz/cesky-adiktologicky-institut/" TargetMode="External"/><Relationship Id="rId47" Type="http://schemas.openxmlformats.org/officeDocument/2006/relationships/hyperlink" Target="http://www.prospe.cz/" TargetMode="External"/><Relationship Id="rId50" Type="http://schemas.openxmlformats.org/officeDocument/2006/relationships/hyperlink" Target="http://www.remedis.cz/"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centrumtriangl.cz/" TargetMode="External"/><Relationship Id="rId25" Type="http://schemas.openxmlformats.org/officeDocument/2006/relationships/hyperlink" Target="http://www.saferinternet.cz/" TargetMode="External"/><Relationship Id="rId33" Type="http://schemas.openxmlformats.org/officeDocument/2006/relationships/hyperlink" Target="http://www.proyouth.eu/" TargetMode="External"/><Relationship Id="rId38" Type="http://schemas.openxmlformats.org/officeDocument/2006/relationships/hyperlink" Target="http://www.zivot-bez-zavislosti.cz/" TargetMode="External"/><Relationship Id="rId46" Type="http://schemas.openxmlformats.org/officeDocument/2006/relationships/hyperlink" Target="http://www.progressive-os.cz/" TargetMode="External"/><Relationship Id="rId2" Type="http://schemas.openxmlformats.org/officeDocument/2006/relationships/numbering" Target="numbering.xml"/><Relationship Id="rId16" Type="http://schemas.openxmlformats.org/officeDocument/2006/relationships/hyperlink" Target="http://www.e-bezpeci.cz/" TargetMode="External"/><Relationship Id="rId20" Type="http://schemas.openxmlformats.org/officeDocument/2006/relationships/hyperlink" Target="http://www.jedensvetnaskolach.cz/" TargetMode="External"/><Relationship Id="rId29" Type="http://schemas.openxmlformats.org/officeDocument/2006/relationships/hyperlink" Target="http://www.prevcentrum.cz" TargetMode="External"/><Relationship Id="rId41" Type="http://schemas.openxmlformats.org/officeDocument/2006/relationships/hyperlink" Target="http://www.centrum-alma.cz/" TargetMode="External"/><Relationship Id="rId54" Type="http://schemas.openxmlformats.org/officeDocument/2006/relationships/hyperlink" Target="http://www.zivot-bez-zavislost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mppraha.cz/prevence/" TargetMode="External"/><Relationship Id="rId32" Type="http://schemas.openxmlformats.org/officeDocument/2006/relationships/hyperlink" Target="http://www.proximasociale.cz/" TargetMode="External"/><Relationship Id="rId37" Type="http://schemas.openxmlformats.org/officeDocument/2006/relationships/hyperlink" Target="http://www.centrumtriangl.cz/" TargetMode="External"/><Relationship Id="rId40" Type="http://schemas.openxmlformats.org/officeDocument/2006/relationships/hyperlink" Target="http://www.anima-os.cz/" TargetMode="External"/><Relationship Id="rId45" Type="http://schemas.openxmlformats.org/officeDocument/2006/relationships/hyperlink" Target="http://www.prevcentrum.cz/" TargetMode="External"/><Relationship Id="rId53" Type="http://schemas.openxmlformats.org/officeDocument/2006/relationships/hyperlink" Target="http://www.adiktologie.cz/" TargetMode="External"/><Relationship Id="rId5" Type="http://schemas.openxmlformats.org/officeDocument/2006/relationships/settings" Target="settings.xml"/><Relationship Id="rId15" Type="http://schemas.openxmlformats.org/officeDocument/2006/relationships/hyperlink" Target="http://www.barevnysvetdeti.cz/" TargetMode="External"/><Relationship Id="rId23" Type="http://schemas.openxmlformats.org/officeDocument/2006/relationships/hyperlink" Target="http://www.julesajim.cz/" TargetMode="External"/><Relationship Id="rId28" Type="http://schemas.openxmlformats.org/officeDocument/2006/relationships/hyperlink" Target="http://www.pppp.cz" TargetMode="External"/><Relationship Id="rId36" Type="http://schemas.openxmlformats.org/officeDocument/2006/relationships/hyperlink" Target="http://www.asociaceppp.eu/pro-pacienty" TargetMode="External"/><Relationship Id="rId49" Type="http://schemas.openxmlformats.org/officeDocument/2006/relationships/hyperlink" Target="http://www.plbohnice.cz/"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ids-pomoc.cz" TargetMode="External"/><Relationship Id="rId31" Type="http://schemas.openxmlformats.org/officeDocument/2006/relationships/hyperlink" Target="http://www.prospe.cz/" TargetMode="External"/><Relationship Id="rId44" Type="http://schemas.openxmlformats.org/officeDocument/2006/relationships/hyperlink" Target="http://www.nmskb.cz/" TargetMode="External"/><Relationship Id="rId52" Type="http://schemas.openxmlformats.org/officeDocument/2006/relationships/hyperlink" Target="http://www.dropin.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ima-os.cz/" TargetMode="External"/><Relationship Id="rId22" Type="http://schemas.openxmlformats.org/officeDocument/2006/relationships/hyperlink" Target="http://www.feelnat.cz" TargetMode="External"/><Relationship Id="rId27" Type="http://schemas.openxmlformats.org/officeDocument/2006/relationships/hyperlink" Target="http://www.prak-prevence.cz/" TargetMode="External"/><Relationship Id="rId30" Type="http://schemas.openxmlformats.org/officeDocument/2006/relationships/hyperlink" Target="http://www.proprev.webnode.cz" TargetMode="External"/><Relationship Id="rId35" Type="http://schemas.openxmlformats.org/officeDocument/2006/relationships/hyperlink" Target="http://www.sikana.org/" TargetMode="External"/><Relationship Id="rId43" Type="http://schemas.openxmlformats.org/officeDocument/2006/relationships/hyperlink" Target="http://www.esethelp.cz/" TargetMode="External"/><Relationship Id="rId48" Type="http://schemas.openxmlformats.org/officeDocument/2006/relationships/hyperlink" Target="http://www.proximasociale.cz/"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ananim.cz/" TargetMode="External"/><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7751-3A7E-4A9F-A46D-B63ADB5B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17</Pages>
  <Words>4299</Words>
  <Characters>25368</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Janyšková Nina (MHMP, ZSP)</dc:creator>
  <cp:lastModifiedBy>Janyšková Nina (MHMP, ZSP)</cp:lastModifiedBy>
  <cp:revision>3</cp:revision>
  <dcterms:created xsi:type="dcterms:W3CDTF">2014-08-20T09:22:00Z</dcterms:created>
  <dcterms:modified xsi:type="dcterms:W3CDTF">2014-08-20T16:32:00Z</dcterms:modified>
</cp:coreProperties>
</file>